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46D17" w14:textId="77777777" w:rsidR="00EB5808" w:rsidRDefault="00FD75C2">
      <w:pPr>
        <w:spacing w:line="560" w:lineRule="exact"/>
        <w:jc w:val="center"/>
        <w:rPr>
          <w:rFonts w:asciiTheme="minorEastAsia" w:hAnsiTheme="minorEastAsia" w:cstheme="minorEastAsia"/>
          <w:b/>
          <w:bCs/>
          <w:sz w:val="36"/>
          <w:szCs w:val="36"/>
        </w:rPr>
      </w:pPr>
      <w:bookmarkStart w:id="0" w:name="_GoBack"/>
      <w:bookmarkEnd w:id="0"/>
      <w:r>
        <w:rPr>
          <w:rFonts w:asciiTheme="minorEastAsia" w:hAnsiTheme="minorEastAsia" w:cstheme="minorEastAsia" w:hint="eastAsia"/>
          <w:b/>
          <w:bCs/>
          <w:sz w:val="36"/>
          <w:szCs w:val="36"/>
        </w:rPr>
        <w:t>南京中医药大学</w:t>
      </w:r>
      <w:r w:rsidRPr="0045616D">
        <w:rPr>
          <w:rFonts w:asciiTheme="minorEastAsia" w:hAnsiTheme="minorEastAsia"/>
          <w:b/>
          <w:sz w:val="36"/>
          <w:szCs w:val="36"/>
        </w:rPr>
        <w:t>2025年暑期食堂装饰装潢改造监理服务项目</w:t>
      </w:r>
      <w:r>
        <w:rPr>
          <w:rFonts w:asciiTheme="minorEastAsia" w:hAnsiTheme="minorEastAsia" w:cstheme="minorEastAsia" w:hint="eastAsia"/>
          <w:b/>
          <w:bCs/>
          <w:sz w:val="36"/>
          <w:szCs w:val="36"/>
        </w:rPr>
        <w:t>遴选细则</w:t>
      </w:r>
    </w:p>
    <w:p w14:paraId="757FBD93" w14:textId="77777777" w:rsidR="00EB5808" w:rsidRDefault="00EB5808">
      <w:pPr>
        <w:wordWrap w:val="0"/>
        <w:spacing w:line="560" w:lineRule="exact"/>
        <w:jc w:val="left"/>
        <w:outlineLvl w:val="1"/>
        <w:rPr>
          <w:rFonts w:asciiTheme="minorEastAsia" w:hAnsiTheme="minorEastAsia" w:cstheme="minorEastAsia"/>
          <w:b/>
          <w:color w:val="000000"/>
          <w:sz w:val="24"/>
          <w:highlight w:val="lightGray"/>
        </w:rPr>
      </w:pPr>
    </w:p>
    <w:p w14:paraId="2B3FE42F" w14:textId="77777777" w:rsidR="00EB5808" w:rsidRDefault="00FD75C2">
      <w:pPr>
        <w:widowControl/>
        <w:wordWrap w:val="0"/>
        <w:spacing w:line="560" w:lineRule="exact"/>
        <w:jc w:val="left"/>
        <w:outlineLvl w:val="1"/>
        <w:rPr>
          <w:rFonts w:asciiTheme="minorEastAsia" w:hAnsiTheme="minorEastAsia" w:cstheme="minorEastAsia"/>
          <w:b/>
          <w:color w:val="000000"/>
          <w:sz w:val="24"/>
        </w:rPr>
      </w:pPr>
      <w:r>
        <w:rPr>
          <w:rFonts w:asciiTheme="minorEastAsia" w:hAnsiTheme="minorEastAsia" w:cstheme="minorEastAsia" w:hint="eastAsia"/>
          <w:b/>
          <w:color w:val="000000"/>
          <w:sz w:val="24"/>
        </w:rPr>
        <w:t>一、项目基本情况</w:t>
      </w:r>
    </w:p>
    <w:p w14:paraId="0C592BC1" w14:textId="45CFD8EF" w:rsidR="00EB5808" w:rsidRDefault="00FD75C2">
      <w:pPr>
        <w:widowControl/>
        <w:spacing w:after="150" w:line="560" w:lineRule="exact"/>
        <w:ind w:firstLineChars="200" w:firstLine="480"/>
        <w:jc w:val="left"/>
        <w:rPr>
          <w:rFonts w:asciiTheme="minorEastAsia" w:hAnsiTheme="minorEastAsia" w:cstheme="minorEastAsia"/>
          <w:sz w:val="24"/>
        </w:rPr>
      </w:pPr>
      <w:r>
        <w:rPr>
          <w:rFonts w:asciiTheme="minorEastAsia" w:hAnsiTheme="minorEastAsia" w:cstheme="minorEastAsia" w:hint="eastAsia"/>
          <w:color w:val="000000"/>
          <w:sz w:val="24"/>
        </w:rPr>
        <w:t>项目名称</w:t>
      </w:r>
      <w:r w:rsidRPr="0045616D">
        <w:rPr>
          <w:rFonts w:asciiTheme="minorEastAsia" w:hAnsiTheme="minorEastAsia" w:cstheme="minorEastAsia" w:hint="eastAsia"/>
          <w:b/>
          <w:color w:val="000000"/>
          <w:sz w:val="24"/>
        </w:rPr>
        <w:t>：</w:t>
      </w:r>
      <w:r w:rsidRPr="0045616D">
        <w:rPr>
          <w:rFonts w:asciiTheme="minorEastAsia" w:hAnsiTheme="minorEastAsia" w:cstheme="minorEastAsia" w:hint="eastAsia"/>
          <w:bCs/>
          <w:sz w:val="24"/>
        </w:rPr>
        <w:t>南京中医药大学</w:t>
      </w:r>
      <w:r w:rsidRPr="0045616D">
        <w:rPr>
          <w:rFonts w:asciiTheme="minorEastAsia" w:hAnsiTheme="minorEastAsia"/>
          <w:sz w:val="24"/>
        </w:rPr>
        <w:t>2025年暑期食堂装饰装潢改造监理服务项目</w:t>
      </w:r>
      <w:r w:rsidRPr="0045616D">
        <w:rPr>
          <w:rFonts w:asciiTheme="minorEastAsia" w:hAnsiTheme="minorEastAsia" w:cstheme="minorEastAsia" w:hint="eastAsia"/>
          <w:bCs/>
          <w:sz w:val="24"/>
        </w:rPr>
        <w:t>遴选</w:t>
      </w:r>
      <w:r>
        <w:rPr>
          <w:rFonts w:asciiTheme="minorEastAsia" w:hAnsiTheme="minorEastAsia" w:cstheme="minorEastAsia" w:hint="eastAsia"/>
          <w:sz w:val="24"/>
        </w:rPr>
        <w:t>。</w:t>
      </w:r>
    </w:p>
    <w:p w14:paraId="34957169" w14:textId="5F9C995B" w:rsidR="00EB5808" w:rsidRDefault="00FD75C2" w:rsidP="0045616D">
      <w:pPr>
        <w:wordWrap w:val="0"/>
        <w:spacing w:line="560" w:lineRule="exact"/>
        <w:jc w:val="left"/>
        <w:rPr>
          <w:rFonts w:asciiTheme="minorEastAsia" w:hAnsiTheme="minorEastAsia" w:cstheme="minorEastAsia"/>
          <w:sz w:val="24"/>
        </w:rPr>
      </w:pPr>
      <w:r>
        <w:rPr>
          <w:rFonts w:asciiTheme="minorEastAsia" w:hAnsiTheme="minorEastAsia" w:cstheme="minorEastAsia" w:hint="eastAsia"/>
          <w:sz w:val="24"/>
        </w:rPr>
        <w:t>本项目监理服务范围：</w:t>
      </w:r>
      <w:proofErr w:type="gramStart"/>
      <w:r>
        <w:rPr>
          <w:rFonts w:asciiTheme="minorEastAsia" w:hAnsiTheme="minorEastAsia" w:cstheme="minorEastAsia" w:hint="eastAsia"/>
          <w:sz w:val="24"/>
        </w:rPr>
        <w:t>仙</w:t>
      </w:r>
      <w:proofErr w:type="gramEnd"/>
      <w:r>
        <w:rPr>
          <w:rFonts w:asciiTheme="minorEastAsia" w:hAnsiTheme="minorEastAsia" w:cstheme="minorEastAsia" w:hint="eastAsia"/>
          <w:sz w:val="24"/>
        </w:rPr>
        <w:t>林校区第一食堂、仙林校区第二食堂、汉中门校区食堂。</w:t>
      </w:r>
      <w:r>
        <w:rPr>
          <w:rFonts w:asciiTheme="minorEastAsia" w:hAnsiTheme="minorEastAsia" w:hint="eastAsia"/>
          <w:sz w:val="24"/>
        </w:rPr>
        <w:t>装饰装潢改造内容包括：装饰、水电、智能化、监控、通排风等系统（包含与食堂装饰装潢改造相关联的事宜）。确保上述食堂在下学期开学前，装饰装潢改造、系统设备调试工作全部完成，并能正式投入使用。根据中标餐饮公司投标文件，装饰装潢改造项目概算总投资额约</w:t>
      </w:r>
      <w:r>
        <w:rPr>
          <w:rFonts w:asciiTheme="minorEastAsia" w:hAnsiTheme="minorEastAsia"/>
          <w:sz w:val="24"/>
        </w:rPr>
        <w:t>1145万元</w:t>
      </w:r>
      <w:r>
        <w:rPr>
          <w:rFonts w:asciiTheme="minorEastAsia" w:hAnsiTheme="minorEastAsia" w:hint="eastAsia"/>
          <w:sz w:val="24"/>
        </w:rPr>
        <w:t>，</w:t>
      </w:r>
      <w:r w:rsidRPr="0045616D">
        <w:rPr>
          <w:rFonts w:asciiTheme="minorEastAsia" w:hAnsiTheme="minorEastAsia"/>
          <w:sz w:val="24"/>
        </w:rPr>
        <w:t>2025年暑期食堂装饰装潢改造监理服务项目</w:t>
      </w:r>
      <w:r>
        <w:rPr>
          <w:rFonts w:asciiTheme="minorEastAsia" w:hAnsiTheme="minorEastAsia" w:hint="eastAsia"/>
          <w:sz w:val="24"/>
        </w:rPr>
        <w:t>，</w:t>
      </w:r>
      <w:r w:rsidRPr="0045616D">
        <w:rPr>
          <w:rFonts w:asciiTheme="minorEastAsia" w:hAnsiTheme="minorEastAsia" w:cstheme="minorEastAsia" w:hint="eastAsia"/>
          <w:b/>
          <w:color w:val="000000"/>
          <w:sz w:val="24"/>
        </w:rPr>
        <w:t>监理费计取采用固定包干总价形式，上限为</w:t>
      </w:r>
      <w:r w:rsidRPr="0045616D">
        <w:rPr>
          <w:rFonts w:asciiTheme="minorEastAsia" w:hAnsiTheme="minorEastAsia" w:cstheme="minorEastAsia"/>
          <w:b/>
          <w:color w:val="000000"/>
          <w:sz w:val="24"/>
        </w:rPr>
        <w:t>18.32</w:t>
      </w:r>
      <w:r w:rsidRPr="0045616D">
        <w:rPr>
          <w:rFonts w:asciiTheme="minorEastAsia" w:hAnsiTheme="minorEastAsia" w:cstheme="minorEastAsia" w:hint="eastAsia"/>
          <w:b/>
          <w:color w:val="000000"/>
          <w:sz w:val="24"/>
        </w:rPr>
        <w:t>万元。</w:t>
      </w:r>
      <w:r>
        <w:rPr>
          <w:rFonts w:asciiTheme="minorEastAsia" w:hAnsiTheme="minorEastAsia" w:cstheme="minorEastAsia" w:hint="eastAsia"/>
          <w:color w:val="000000"/>
          <w:sz w:val="24"/>
        </w:rPr>
        <w:t>本项目不接受联合体投标。</w:t>
      </w:r>
    </w:p>
    <w:p w14:paraId="4A1BB192" w14:textId="77777777" w:rsidR="00EB5808" w:rsidRDefault="00FD75C2">
      <w:pPr>
        <w:wordWrap w:val="0"/>
        <w:spacing w:line="560" w:lineRule="exact"/>
        <w:jc w:val="left"/>
        <w:outlineLvl w:val="1"/>
        <w:rPr>
          <w:rFonts w:asciiTheme="minorEastAsia" w:hAnsiTheme="minorEastAsia" w:cstheme="minorEastAsia"/>
          <w:sz w:val="24"/>
        </w:rPr>
      </w:pPr>
      <w:r>
        <w:rPr>
          <w:rFonts w:asciiTheme="minorEastAsia" w:hAnsiTheme="minorEastAsia" w:cstheme="minorEastAsia" w:hint="eastAsia"/>
          <w:b/>
          <w:color w:val="000000"/>
          <w:sz w:val="24"/>
        </w:rPr>
        <w:t>二、投标人资质要求</w:t>
      </w:r>
    </w:p>
    <w:p w14:paraId="09A2C2B2"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1.</w:t>
      </w:r>
      <w:r>
        <w:rPr>
          <w:rFonts w:asciiTheme="minorEastAsia" w:hAnsiTheme="minorEastAsia" w:cstheme="minorEastAsia" w:hint="eastAsia"/>
          <w:color w:val="000000"/>
          <w:sz w:val="24"/>
        </w:rPr>
        <w:t>满足《中华人民共和国政府采购法》第二十二条规定；</w:t>
      </w:r>
    </w:p>
    <w:p w14:paraId="1640F100"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1.1 </w:t>
      </w:r>
      <w:r>
        <w:rPr>
          <w:rFonts w:asciiTheme="minorEastAsia" w:hAnsiTheme="minorEastAsia" w:cstheme="minorEastAsia" w:hint="eastAsia"/>
          <w:color w:val="000000"/>
          <w:sz w:val="24"/>
        </w:rPr>
        <w:t>具有独立承担民事责任的能力（提供法人或者其他组织的营业执照等有效证明文件复印件）；</w:t>
      </w:r>
    </w:p>
    <w:p w14:paraId="0F1C0A7F"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1.2 </w:t>
      </w:r>
      <w:r>
        <w:rPr>
          <w:rFonts w:asciiTheme="minorEastAsia" w:hAnsiTheme="minorEastAsia" w:cstheme="minorEastAsia" w:hint="eastAsia"/>
          <w:color w:val="000000"/>
          <w:sz w:val="24"/>
        </w:rPr>
        <w:t>法人代表授权书（原件）及法定代表人、授权代表身份证复印件（如果是法定代表人直接参与报价的可以不提供授权书）；</w:t>
      </w:r>
    </w:p>
    <w:p w14:paraId="089B80C5"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1.4 </w:t>
      </w:r>
      <w:r>
        <w:rPr>
          <w:rFonts w:asciiTheme="minorEastAsia" w:hAnsiTheme="minorEastAsia" w:cstheme="minorEastAsia" w:hint="eastAsia"/>
          <w:color w:val="000000"/>
          <w:sz w:val="24"/>
        </w:rPr>
        <w:t>具有履行合同所必需的设备和专业技术能力（根据项目需求提供履行合同所必需的设备和专业技术能力的证明材料或加盖公章的承诺函原件）；</w:t>
      </w:r>
    </w:p>
    <w:p w14:paraId="4745C230"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1.5 </w:t>
      </w:r>
      <w:r>
        <w:rPr>
          <w:rFonts w:asciiTheme="minorEastAsia" w:hAnsiTheme="minorEastAsia" w:cstheme="minorEastAsia" w:hint="eastAsia"/>
          <w:color w:val="000000"/>
          <w:sz w:val="24"/>
        </w:rPr>
        <w:t>有依法缴纳税收和社会保障资金的良好记录（提供参加本次采购活动前半年内至少一个月依法缴纳税收和社会保障资金的有效凭据复印件加盖公章，依法免税或不需要缴纳社会保障资金的供应商，应提供相应证明文件）；</w:t>
      </w:r>
    </w:p>
    <w:p w14:paraId="1F62818A"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lastRenderedPageBreak/>
        <w:t xml:space="preserve">1.6 </w:t>
      </w:r>
      <w:r>
        <w:rPr>
          <w:rFonts w:asciiTheme="minorEastAsia" w:hAnsiTheme="minorEastAsia" w:cstheme="minorEastAsia" w:hint="eastAsia"/>
          <w:color w:val="000000"/>
          <w:sz w:val="24"/>
        </w:rPr>
        <w:t>自</w:t>
      </w:r>
      <w:r w:rsidRPr="0045616D">
        <w:rPr>
          <w:rFonts w:asciiTheme="minorEastAsia" w:hAnsiTheme="minorEastAsia" w:cstheme="minorEastAsia"/>
          <w:sz w:val="24"/>
          <w:u w:val="single"/>
        </w:rPr>
        <w:t>2022</w:t>
      </w:r>
      <w:r w:rsidRPr="0045616D">
        <w:rPr>
          <w:rFonts w:asciiTheme="minorEastAsia" w:hAnsiTheme="minorEastAsia" w:cstheme="minorEastAsia" w:hint="eastAsia"/>
          <w:sz w:val="24"/>
          <w:u w:val="single"/>
        </w:rPr>
        <w:t>年</w:t>
      </w:r>
      <w:r w:rsidRPr="0045616D">
        <w:rPr>
          <w:rFonts w:asciiTheme="minorEastAsia" w:hAnsiTheme="minorEastAsia" w:cstheme="minorEastAsia"/>
          <w:sz w:val="24"/>
          <w:u w:val="single"/>
        </w:rPr>
        <w:t>01</w:t>
      </w:r>
      <w:r w:rsidRPr="0045616D">
        <w:rPr>
          <w:rFonts w:asciiTheme="minorEastAsia" w:hAnsiTheme="minorEastAsia" w:cstheme="minorEastAsia" w:hint="eastAsia"/>
          <w:sz w:val="24"/>
          <w:u w:val="single"/>
        </w:rPr>
        <w:t>月</w:t>
      </w:r>
      <w:r w:rsidRPr="0045616D">
        <w:rPr>
          <w:rFonts w:asciiTheme="minorEastAsia" w:hAnsiTheme="minorEastAsia" w:cstheme="minorEastAsia"/>
          <w:sz w:val="24"/>
          <w:u w:val="single"/>
        </w:rPr>
        <w:t>01</w:t>
      </w:r>
      <w:r w:rsidRPr="0045616D">
        <w:rPr>
          <w:rFonts w:asciiTheme="minorEastAsia" w:hAnsiTheme="minorEastAsia" w:cstheme="minorEastAsia" w:hint="eastAsia"/>
          <w:sz w:val="24"/>
          <w:u w:val="single"/>
        </w:rPr>
        <w:t>日</w:t>
      </w:r>
      <w:r>
        <w:rPr>
          <w:rFonts w:asciiTheme="minorEastAsia" w:hAnsiTheme="minorEastAsia" w:cstheme="minorEastAsia" w:hint="eastAsia"/>
          <w:color w:val="000000"/>
          <w:sz w:val="24"/>
        </w:rPr>
        <w:t>以来，在经营活动中没有重大违法记录（提供承诺书原件，格式自拟，重大违法记录是指供应商因违法经营受到刑事处罚或责令停产停业、吊销许可证或者执照、较大数额罚款等行政处罚）；</w:t>
      </w:r>
    </w:p>
    <w:p w14:paraId="761835FA"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1.7 </w:t>
      </w:r>
      <w:r>
        <w:rPr>
          <w:rFonts w:asciiTheme="minorEastAsia" w:hAnsiTheme="minorEastAsia" w:cstheme="minorEastAsia" w:hint="eastAsia"/>
          <w:color w:val="000000"/>
          <w:sz w:val="24"/>
        </w:rPr>
        <w:t>法律、行政法规规定的其他条件。</w:t>
      </w:r>
    </w:p>
    <w:p w14:paraId="3AE6D829"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2.</w:t>
      </w:r>
      <w:r>
        <w:rPr>
          <w:rFonts w:asciiTheme="minorEastAsia" w:hAnsiTheme="minorEastAsia" w:cstheme="minorEastAsia" w:hint="eastAsia"/>
          <w:color w:val="000000"/>
          <w:sz w:val="24"/>
        </w:rPr>
        <w:t>落实政府采购政策需满足的资格要求：</w:t>
      </w:r>
    </w:p>
    <w:p w14:paraId="23F18067"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2.1 </w:t>
      </w:r>
      <w:r>
        <w:rPr>
          <w:rFonts w:asciiTheme="minorEastAsia" w:hAnsiTheme="minorEastAsia" w:cstheme="minorEastAsia" w:hint="eastAsia"/>
          <w:color w:val="000000"/>
          <w:sz w:val="24"/>
        </w:rPr>
        <w:t>无。</w:t>
      </w:r>
    </w:p>
    <w:p w14:paraId="653C8AF1" w14:textId="77777777" w:rsidR="00EB5808" w:rsidRDefault="00FD75C2">
      <w:pPr>
        <w:wordWrap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color w:val="000000"/>
          <w:sz w:val="24"/>
        </w:rPr>
        <w:t>3.</w:t>
      </w:r>
      <w:r>
        <w:rPr>
          <w:rFonts w:asciiTheme="minorEastAsia" w:hAnsiTheme="minorEastAsia" w:cstheme="minorEastAsia" w:hint="eastAsia"/>
          <w:color w:val="000000"/>
          <w:sz w:val="24"/>
        </w:rPr>
        <w:t>本项目的特定资格要求：</w:t>
      </w:r>
    </w:p>
    <w:p w14:paraId="14C93682" w14:textId="58160023" w:rsidR="00EB5808" w:rsidRPr="0045616D" w:rsidRDefault="00FD75C2">
      <w:pPr>
        <w:wordWrap w:val="0"/>
        <w:spacing w:line="560" w:lineRule="exact"/>
        <w:ind w:firstLineChars="200" w:firstLine="480"/>
        <w:jc w:val="left"/>
        <w:rPr>
          <w:rFonts w:asciiTheme="minorEastAsia" w:hAnsiTheme="minorEastAsia" w:cstheme="minorEastAsia"/>
          <w:color w:val="E54C5E" w:themeColor="accent6"/>
          <w:sz w:val="24"/>
        </w:rPr>
      </w:pPr>
      <w:r w:rsidRPr="0045616D">
        <w:rPr>
          <w:rFonts w:asciiTheme="minorEastAsia" w:hAnsiTheme="minorEastAsia" w:cstheme="minorEastAsia"/>
          <w:color w:val="E54C5E" w:themeColor="accent6"/>
          <w:sz w:val="24"/>
        </w:rPr>
        <w:t>3.1</w:t>
      </w:r>
      <w:r w:rsidRPr="0045616D">
        <w:rPr>
          <w:rFonts w:asciiTheme="minorEastAsia" w:hAnsiTheme="minorEastAsia" w:cstheme="minorEastAsia" w:hint="eastAsia"/>
          <w:color w:val="E54C5E" w:themeColor="accent6"/>
          <w:sz w:val="24"/>
        </w:rPr>
        <w:t>投标人资质等级及范围：投标人具有建设部颁发监理综合资质。（提供有效期内的资质证书复印件加盖公章）</w:t>
      </w:r>
    </w:p>
    <w:p w14:paraId="74ADBE66" w14:textId="43C2B6AB" w:rsidR="00EB5808" w:rsidRPr="0045616D" w:rsidRDefault="00FD75C2" w:rsidP="0045616D">
      <w:pPr>
        <w:spacing w:line="360" w:lineRule="auto"/>
        <w:ind w:firstLineChars="200" w:firstLine="480"/>
        <w:jc w:val="left"/>
        <w:rPr>
          <w:rFonts w:asciiTheme="majorEastAsia" w:eastAsiaTheme="majorEastAsia" w:hAnsiTheme="majorEastAsia" w:cstheme="minorEastAsia"/>
          <w:color w:val="E54C5E" w:themeColor="accent6"/>
          <w:sz w:val="24"/>
        </w:rPr>
      </w:pPr>
      <w:r w:rsidRPr="0045616D">
        <w:rPr>
          <w:rFonts w:asciiTheme="minorEastAsia" w:hAnsiTheme="minorEastAsia" w:cstheme="minorEastAsia"/>
          <w:color w:val="E54C5E" w:themeColor="accent6"/>
          <w:sz w:val="24"/>
        </w:rPr>
        <w:t>3.2</w:t>
      </w:r>
      <w:r w:rsidRPr="0045616D">
        <w:rPr>
          <w:rFonts w:asciiTheme="minorEastAsia" w:hAnsiTheme="minorEastAsia" w:cstheme="minorEastAsia" w:hint="eastAsia"/>
          <w:color w:val="E54C5E" w:themeColor="accent6"/>
          <w:sz w:val="24"/>
        </w:rPr>
        <w:t>项目经理资质类别和等级：</w:t>
      </w:r>
      <w:r w:rsidRPr="0045616D">
        <w:rPr>
          <w:rFonts w:hint="eastAsia"/>
          <w:color w:val="E54C5E" w:themeColor="accent6"/>
          <w:sz w:val="24"/>
        </w:rPr>
        <w:t>总监具有国家注册监理工程师证书且具有高级职称</w:t>
      </w:r>
      <w:r>
        <w:rPr>
          <w:rFonts w:hint="eastAsia"/>
          <w:color w:val="E54C5E" w:themeColor="accent6"/>
          <w:sz w:val="24"/>
        </w:rPr>
        <w:t>，总监所学专业必须是装饰装修专业，以毕业证书为准</w:t>
      </w:r>
      <w:r w:rsidRPr="0045616D">
        <w:rPr>
          <w:rFonts w:asciiTheme="minorEastAsia" w:hAnsiTheme="minorEastAsia" w:cstheme="minorEastAsia" w:hint="eastAsia"/>
          <w:color w:val="E54C5E" w:themeColor="accent6"/>
          <w:sz w:val="24"/>
        </w:rPr>
        <w:t>。【提供人员相关证书复印件加盖公章，同时提供拟投入本工程项目总监与投标申请人签订的有效劳动合同、社保机构出具的近半年（</w:t>
      </w:r>
      <w:r w:rsidRPr="0045616D">
        <w:rPr>
          <w:rFonts w:asciiTheme="minorEastAsia" w:hAnsiTheme="minorEastAsia" w:cstheme="minorEastAsia"/>
          <w:color w:val="E54C5E" w:themeColor="accent6"/>
          <w:sz w:val="24"/>
        </w:rPr>
        <w:t>2024</w:t>
      </w:r>
      <w:r w:rsidRPr="0045616D">
        <w:rPr>
          <w:rFonts w:asciiTheme="minorEastAsia" w:hAnsiTheme="minorEastAsia" w:cstheme="minorEastAsia" w:hint="eastAsia"/>
          <w:color w:val="E54C5E" w:themeColor="accent6"/>
          <w:sz w:val="24"/>
        </w:rPr>
        <w:t>年</w:t>
      </w:r>
      <w:r w:rsidRPr="0045616D">
        <w:rPr>
          <w:rFonts w:asciiTheme="minorEastAsia" w:hAnsiTheme="minorEastAsia" w:cstheme="minorEastAsia"/>
          <w:color w:val="E54C5E" w:themeColor="accent6"/>
          <w:sz w:val="24"/>
        </w:rPr>
        <w:t>12</w:t>
      </w:r>
      <w:r w:rsidRPr="0045616D">
        <w:rPr>
          <w:rFonts w:asciiTheme="minorEastAsia" w:hAnsiTheme="minorEastAsia" w:cstheme="minorEastAsia" w:hint="eastAsia"/>
          <w:color w:val="E54C5E" w:themeColor="accent6"/>
          <w:sz w:val="24"/>
        </w:rPr>
        <w:t>月</w:t>
      </w:r>
      <w:r w:rsidRPr="0045616D">
        <w:rPr>
          <w:rFonts w:asciiTheme="minorEastAsia" w:hAnsiTheme="minorEastAsia" w:cstheme="minorEastAsia"/>
          <w:color w:val="E54C5E" w:themeColor="accent6"/>
          <w:sz w:val="24"/>
        </w:rPr>
        <w:t>-2025</w:t>
      </w:r>
      <w:r w:rsidRPr="0045616D">
        <w:rPr>
          <w:rFonts w:asciiTheme="minorEastAsia" w:hAnsiTheme="minorEastAsia" w:cstheme="minorEastAsia" w:hint="eastAsia"/>
          <w:color w:val="E54C5E" w:themeColor="accent6"/>
          <w:sz w:val="24"/>
        </w:rPr>
        <w:t>年</w:t>
      </w:r>
      <w:r w:rsidRPr="0045616D">
        <w:rPr>
          <w:rFonts w:asciiTheme="minorEastAsia" w:hAnsiTheme="minorEastAsia" w:cstheme="minorEastAsia"/>
          <w:color w:val="E54C5E" w:themeColor="accent6"/>
          <w:sz w:val="24"/>
        </w:rPr>
        <w:t>6</w:t>
      </w:r>
      <w:r w:rsidRPr="0045616D">
        <w:rPr>
          <w:rFonts w:asciiTheme="minorEastAsia" w:hAnsiTheme="minorEastAsia" w:cstheme="minorEastAsia" w:hint="eastAsia"/>
          <w:color w:val="E54C5E" w:themeColor="accent6"/>
          <w:sz w:val="24"/>
        </w:rPr>
        <w:t>月）投标申请人为其缴纳的养老保险缴费证明材料并加盖社保中心章或社保中心参保缴费证明电子专用章，否则视为未提供，并将导致资格审查不通</w:t>
      </w:r>
      <w:r w:rsidRPr="0045616D">
        <w:rPr>
          <w:rFonts w:asciiTheme="majorEastAsia" w:eastAsiaTheme="majorEastAsia" w:hAnsiTheme="majorEastAsia" w:cstheme="minorEastAsia" w:hint="eastAsia"/>
          <w:color w:val="E54C5E" w:themeColor="accent6"/>
          <w:sz w:val="24"/>
        </w:rPr>
        <w:t>过。】</w:t>
      </w:r>
    </w:p>
    <w:p w14:paraId="21430131" w14:textId="77777777" w:rsidR="00EB5808" w:rsidRPr="0045616D" w:rsidRDefault="00FD75C2" w:rsidP="0045616D">
      <w:pPr>
        <w:spacing w:line="360" w:lineRule="auto"/>
        <w:ind w:firstLineChars="200" w:firstLine="480"/>
        <w:rPr>
          <w:rFonts w:asciiTheme="majorEastAsia" w:eastAsiaTheme="majorEastAsia" w:hAnsiTheme="majorEastAsia"/>
          <w:color w:val="E54C5E" w:themeColor="accent6"/>
          <w:sz w:val="24"/>
        </w:rPr>
      </w:pPr>
      <w:r w:rsidRPr="0045616D">
        <w:rPr>
          <w:rFonts w:asciiTheme="majorEastAsia" w:eastAsiaTheme="majorEastAsia" w:hAnsiTheme="majorEastAsia"/>
          <w:color w:val="E54C5E" w:themeColor="accent6"/>
          <w:sz w:val="24"/>
        </w:rPr>
        <w:t xml:space="preserve"> 3.3</w:t>
      </w:r>
      <w:r w:rsidRPr="0045616D">
        <w:rPr>
          <w:rFonts w:asciiTheme="majorEastAsia" w:eastAsiaTheme="majorEastAsia" w:hAnsiTheme="majorEastAsia" w:hint="eastAsia"/>
          <w:color w:val="E54C5E" w:themeColor="accent6"/>
          <w:sz w:val="24"/>
        </w:rPr>
        <w:t>本次食堂改造</w:t>
      </w:r>
      <w:proofErr w:type="gramStart"/>
      <w:r w:rsidRPr="0045616D">
        <w:rPr>
          <w:rFonts w:asciiTheme="majorEastAsia" w:eastAsiaTheme="majorEastAsia" w:hAnsiTheme="majorEastAsia" w:hint="eastAsia"/>
          <w:color w:val="E54C5E" w:themeColor="accent6"/>
          <w:sz w:val="24"/>
        </w:rPr>
        <w:t>项目分仙林校区</w:t>
      </w:r>
      <w:proofErr w:type="gramEnd"/>
      <w:r w:rsidRPr="0045616D">
        <w:rPr>
          <w:rFonts w:asciiTheme="majorEastAsia" w:eastAsiaTheme="majorEastAsia" w:hAnsiTheme="majorEastAsia" w:hint="eastAsia"/>
          <w:color w:val="E54C5E" w:themeColor="accent6"/>
          <w:sz w:val="24"/>
        </w:rPr>
        <w:t>及汉中门校区两个区域，汉中门校区食堂改造中标单位必须设置一位总监代表，总监代表的资质与总监一致（国注、高工）；</w:t>
      </w:r>
    </w:p>
    <w:p w14:paraId="689EF604" w14:textId="41E5B380" w:rsidR="00EB5808" w:rsidRPr="0045616D" w:rsidRDefault="00FD75C2" w:rsidP="0045616D">
      <w:pPr>
        <w:spacing w:line="360" w:lineRule="auto"/>
        <w:ind w:firstLineChars="200" w:firstLine="480"/>
        <w:rPr>
          <w:rFonts w:asciiTheme="majorEastAsia" w:eastAsiaTheme="majorEastAsia" w:hAnsiTheme="majorEastAsia"/>
          <w:color w:val="E54C5E" w:themeColor="accent6"/>
          <w:sz w:val="24"/>
        </w:rPr>
      </w:pPr>
      <w:r w:rsidRPr="0045616D">
        <w:rPr>
          <w:rFonts w:asciiTheme="majorEastAsia" w:eastAsiaTheme="majorEastAsia" w:hAnsiTheme="majorEastAsia"/>
          <w:color w:val="E54C5E" w:themeColor="accent6"/>
          <w:sz w:val="24"/>
        </w:rPr>
        <w:t>3.4</w:t>
      </w:r>
      <w:r w:rsidRPr="0045616D">
        <w:rPr>
          <w:rFonts w:asciiTheme="majorEastAsia" w:eastAsiaTheme="majorEastAsia" w:hAnsiTheme="majorEastAsia" w:hint="eastAsia"/>
          <w:color w:val="E54C5E" w:themeColor="accent6"/>
          <w:sz w:val="24"/>
        </w:rPr>
        <w:t>本项目预计合同工期为</w:t>
      </w:r>
      <w:r w:rsidRPr="0045616D">
        <w:rPr>
          <w:rFonts w:asciiTheme="majorEastAsia" w:eastAsiaTheme="majorEastAsia" w:hAnsiTheme="majorEastAsia"/>
          <w:color w:val="E54C5E" w:themeColor="accent6"/>
          <w:sz w:val="24"/>
        </w:rPr>
        <w:t>50</w:t>
      </w:r>
      <w:r w:rsidRPr="0045616D">
        <w:rPr>
          <w:rFonts w:asciiTheme="majorEastAsia" w:eastAsiaTheme="majorEastAsia" w:hAnsiTheme="majorEastAsia" w:hint="eastAsia"/>
          <w:color w:val="E54C5E" w:themeColor="accent6"/>
          <w:sz w:val="24"/>
        </w:rPr>
        <w:t>天，期间总监及总监代表和投标承诺所配备各专业人员必须每天驻场，业主每天</w:t>
      </w:r>
      <w:proofErr w:type="gramStart"/>
      <w:r w:rsidRPr="0045616D">
        <w:rPr>
          <w:rFonts w:asciiTheme="majorEastAsia" w:eastAsiaTheme="majorEastAsia" w:hAnsiTheme="majorEastAsia" w:hint="eastAsia"/>
          <w:color w:val="E54C5E" w:themeColor="accent6"/>
          <w:sz w:val="24"/>
        </w:rPr>
        <w:t>进行考情打分</w:t>
      </w:r>
      <w:proofErr w:type="gramEnd"/>
      <w:r w:rsidRPr="0045616D">
        <w:rPr>
          <w:rFonts w:asciiTheme="majorEastAsia" w:eastAsiaTheme="majorEastAsia" w:hAnsiTheme="majorEastAsia" w:hint="eastAsia"/>
          <w:color w:val="E54C5E" w:themeColor="accent6"/>
          <w:sz w:val="24"/>
        </w:rPr>
        <w:t>，未能满足</w:t>
      </w:r>
      <w:proofErr w:type="gramStart"/>
      <w:r w:rsidRPr="0045616D">
        <w:rPr>
          <w:rFonts w:asciiTheme="majorEastAsia" w:eastAsiaTheme="majorEastAsia" w:hAnsiTheme="majorEastAsia" w:hint="eastAsia"/>
          <w:color w:val="E54C5E" w:themeColor="accent6"/>
          <w:sz w:val="24"/>
        </w:rPr>
        <w:t>考情要</w:t>
      </w:r>
      <w:proofErr w:type="gramEnd"/>
      <w:r w:rsidRPr="0045616D">
        <w:rPr>
          <w:rFonts w:asciiTheme="majorEastAsia" w:eastAsiaTheme="majorEastAsia" w:hAnsiTheme="majorEastAsia" w:hint="eastAsia"/>
          <w:color w:val="E54C5E" w:themeColor="accent6"/>
          <w:sz w:val="24"/>
        </w:rPr>
        <w:t>求的视为违约。业主有权解除合同并退场，并在全国信用信息公共服务平台诚信系统进行曝光；施工期间，监理单位所配人员必须全员到岗履职。业主一旦发现未能全部到岗履职，同样视为违约。业主有权终止合同履行，监理单位退场；施工期间不论自身何种原因引起的监理人员不能到岗履职都被视为违约，业主有权终止合同执行，监理单位退场。</w:t>
      </w:r>
    </w:p>
    <w:p w14:paraId="25FB4BB5" w14:textId="77777777" w:rsidR="00EB5808" w:rsidRPr="0045616D" w:rsidRDefault="00FD75C2" w:rsidP="0045616D">
      <w:pPr>
        <w:spacing w:line="360" w:lineRule="auto"/>
        <w:ind w:firstLineChars="200" w:firstLine="480"/>
        <w:rPr>
          <w:rFonts w:asciiTheme="majorEastAsia" w:eastAsiaTheme="majorEastAsia" w:hAnsiTheme="majorEastAsia"/>
          <w:color w:val="E54C5E" w:themeColor="accent6"/>
          <w:sz w:val="24"/>
        </w:rPr>
      </w:pPr>
      <w:r w:rsidRPr="0045616D">
        <w:rPr>
          <w:rFonts w:asciiTheme="majorEastAsia" w:eastAsiaTheme="majorEastAsia" w:hAnsiTheme="majorEastAsia"/>
          <w:color w:val="E54C5E" w:themeColor="accent6"/>
          <w:sz w:val="24"/>
        </w:rPr>
        <w:t>3.5</w:t>
      </w:r>
      <w:r w:rsidRPr="0045616D">
        <w:rPr>
          <w:rFonts w:asciiTheme="majorEastAsia" w:eastAsiaTheme="majorEastAsia" w:hAnsiTheme="majorEastAsia" w:hint="eastAsia"/>
          <w:color w:val="E54C5E" w:themeColor="accent6"/>
          <w:sz w:val="24"/>
        </w:rPr>
        <w:t>因监理履职不到位原因引起的工程质量，进度，安全等问题，根据所发生情况的性质及产生的后果对监理单位</w:t>
      </w:r>
      <w:proofErr w:type="gramStart"/>
      <w:r w:rsidRPr="0045616D">
        <w:rPr>
          <w:rFonts w:asciiTheme="majorEastAsia" w:eastAsiaTheme="majorEastAsia" w:hAnsiTheme="majorEastAsia" w:hint="eastAsia"/>
          <w:color w:val="E54C5E" w:themeColor="accent6"/>
          <w:sz w:val="24"/>
        </w:rPr>
        <w:t>作出</w:t>
      </w:r>
      <w:proofErr w:type="gramEnd"/>
      <w:r w:rsidRPr="0045616D">
        <w:rPr>
          <w:rFonts w:asciiTheme="majorEastAsia" w:eastAsiaTheme="majorEastAsia" w:hAnsiTheme="majorEastAsia" w:hint="eastAsia"/>
          <w:color w:val="E54C5E" w:themeColor="accent6"/>
          <w:sz w:val="24"/>
        </w:rPr>
        <w:t>相应处罚，处罚不限于合同总价本身同时会保留对监理单位的追责。</w:t>
      </w:r>
    </w:p>
    <w:p w14:paraId="704BC71A" w14:textId="77777777" w:rsidR="00EB5808" w:rsidRPr="0045616D" w:rsidRDefault="00FD75C2" w:rsidP="0045616D">
      <w:pPr>
        <w:spacing w:line="360" w:lineRule="auto"/>
        <w:ind w:firstLineChars="200" w:firstLine="480"/>
        <w:rPr>
          <w:rFonts w:asciiTheme="majorEastAsia" w:eastAsiaTheme="majorEastAsia" w:hAnsiTheme="majorEastAsia"/>
          <w:color w:val="E54C5E" w:themeColor="accent6"/>
          <w:sz w:val="24"/>
        </w:rPr>
      </w:pPr>
      <w:r w:rsidRPr="0045616D">
        <w:rPr>
          <w:rFonts w:asciiTheme="majorEastAsia" w:eastAsiaTheme="majorEastAsia" w:hAnsiTheme="majorEastAsia"/>
          <w:color w:val="E54C5E" w:themeColor="accent6"/>
          <w:sz w:val="24"/>
        </w:rPr>
        <w:lastRenderedPageBreak/>
        <w:t>3.6</w:t>
      </w:r>
      <w:r w:rsidRPr="0045616D">
        <w:rPr>
          <w:rFonts w:asciiTheme="majorEastAsia" w:eastAsiaTheme="majorEastAsia" w:hAnsiTheme="majorEastAsia" w:hint="eastAsia"/>
          <w:color w:val="E54C5E" w:themeColor="accent6"/>
          <w:sz w:val="24"/>
        </w:rPr>
        <w:t>监理机构人员，专业监理工程师具有电气专业、给排水专业、暖通专业、装饰专业各一名，专监中需包含国家注册消防工程师（电气）、国家注册设备监理师（暖通）</w:t>
      </w:r>
    </w:p>
    <w:p w14:paraId="6FC174F2" w14:textId="1FE6A2C1" w:rsidR="00EB5808" w:rsidRDefault="00FD75C2">
      <w:pPr>
        <w:pStyle w:val="a3"/>
        <w:spacing w:line="360" w:lineRule="auto"/>
        <w:rPr>
          <w:rFonts w:asciiTheme="minorEastAsia" w:hAnsiTheme="minorEastAsia" w:cstheme="minorEastAsia"/>
          <w:color w:val="000000"/>
          <w:sz w:val="24"/>
          <w:szCs w:val="24"/>
        </w:rPr>
      </w:pPr>
      <w:r w:rsidRPr="0045616D">
        <w:rPr>
          <w:rFonts w:asciiTheme="majorEastAsia" w:eastAsiaTheme="majorEastAsia" w:hAnsiTheme="majorEastAsia" w:cstheme="minorEastAsia"/>
          <w:color w:val="000000"/>
          <w:sz w:val="24"/>
          <w:szCs w:val="24"/>
          <w:highlight w:val="lightGray"/>
        </w:rPr>
        <w:t>3.7</w:t>
      </w:r>
      <w:r w:rsidRPr="0045616D">
        <w:rPr>
          <w:rFonts w:asciiTheme="majorEastAsia" w:eastAsiaTheme="majorEastAsia" w:hAnsiTheme="majorEastAsia" w:cstheme="minorEastAsia" w:hint="eastAsia"/>
          <w:color w:val="000000"/>
          <w:sz w:val="24"/>
          <w:szCs w:val="24"/>
          <w:highlight w:val="lightGray"/>
        </w:rPr>
        <w:t>投标人提供承诺函，承诺如下内容：</w:t>
      </w:r>
      <w:r w:rsidRPr="0045616D">
        <w:rPr>
          <w:rFonts w:asciiTheme="majorEastAsia" w:eastAsiaTheme="majorEastAsia" w:hAnsiTheme="majorEastAsia" w:cstheme="minorEastAsia" w:hint="eastAsia"/>
          <w:color w:val="000000"/>
          <w:sz w:val="24"/>
          <w:szCs w:val="24"/>
        </w:rPr>
        <w:t>如本投标人在项目监理服务全过程中，若出现未严格按照工程建设标准、设计文件及监理合同要求对施工质量进行</w:t>
      </w:r>
      <w:r>
        <w:rPr>
          <w:rFonts w:asciiTheme="minorEastAsia" w:hAnsiTheme="minorEastAsia" w:cstheme="minorEastAsia" w:hint="eastAsia"/>
          <w:color w:val="000000"/>
          <w:sz w:val="24"/>
          <w:szCs w:val="24"/>
        </w:rPr>
        <w:t>检查验收，导致不合格工程通过验收；未按计划有效协调、监督工程进度，造成项目工期延误超出合同约定时限；对施工现场安全隐患未及时发现并督促整改，引发安全事故；未妥善保管监理资料，导致资料缺失、篡改或虚假记录；擅自降低监理服务标准，未按承诺配备足够专业监理人员、设备或履职不到位等情形，均视为投标人违约。一旦发生上述违约行为，招标人均有权予以公示，并列入江苏省公共工程建设中心有限公司“违约单位名单”。</w:t>
      </w:r>
    </w:p>
    <w:p w14:paraId="3ED48225"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4.</w:t>
      </w:r>
      <w:r>
        <w:rPr>
          <w:rFonts w:asciiTheme="minorEastAsia" w:hAnsiTheme="minorEastAsia" w:cstheme="minorEastAsia" w:hint="eastAsia"/>
          <w:color w:val="000000"/>
          <w:sz w:val="24"/>
        </w:rPr>
        <w:t>拒绝下述供应商参加本次采购活动</w:t>
      </w:r>
      <w:r>
        <w:rPr>
          <w:rFonts w:asciiTheme="minorEastAsia" w:hAnsiTheme="minorEastAsia" w:cstheme="minorEastAsia"/>
          <w:color w:val="000000"/>
          <w:sz w:val="24"/>
        </w:rPr>
        <w:t>:</w:t>
      </w:r>
    </w:p>
    <w:p w14:paraId="36C8C371"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4.1 </w:t>
      </w:r>
      <w:r>
        <w:rPr>
          <w:rFonts w:asciiTheme="minorEastAsia" w:hAnsiTheme="minorEastAsia" w:cstheme="minorEastAsia" w:hint="eastAsia"/>
          <w:color w:val="000000"/>
          <w:sz w:val="24"/>
        </w:rPr>
        <w:t>供应商单位负责人为同一人或者存在直接控股、管理关系的不同供应商，不得参加同一合同项下的政府采购活动。</w:t>
      </w:r>
    </w:p>
    <w:p w14:paraId="76D6D250" w14:textId="77777777" w:rsidR="00EB5808" w:rsidRDefault="00FD75C2">
      <w:pPr>
        <w:wordWrap w:val="0"/>
        <w:spacing w:line="560" w:lineRule="exact"/>
        <w:ind w:firstLineChars="200" w:firstLine="480"/>
        <w:jc w:val="left"/>
        <w:rPr>
          <w:rFonts w:asciiTheme="minorEastAsia" w:hAnsiTheme="minorEastAsia" w:cstheme="minorEastAsia"/>
          <w:sz w:val="24"/>
        </w:rPr>
      </w:pPr>
      <w:r>
        <w:rPr>
          <w:rFonts w:asciiTheme="minorEastAsia" w:hAnsiTheme="minorEastAsia" w:cstheme="minorEastAsia"/>
          <w:color w:val="000000"/>
          <w:sz w:val="24"/>
        </w:rPr>
        <w:t xml:space="preserve">4.2 </w:t>
      </w:r>
      <w:r>
        <w:rPr>
          <w:rFonts w:asciiTheme="minorEastAsia" w:hAnsiTheme="minorEastAsia" w:cstheme="minorEastAsia" w:hint="eastAsia"/>
          <w:color w:val="000000"/>
          <w:sz w:val="24"/>
        </w:rPr>
        <w:t>凡为采购项目提供整体设计、规范编制或者项目管理、监理、检测等服务的供应商，不得再参加本项目的采购活动。</w:t>
      </w:r>
    </w:p>
    <w:p w14:paraId="3A3C5524" w14:textId="77777777" w:rsidR="00EB5808" w:rsidRDefault="00FD75C2">
      <w:pPr>
        <w:wordWrap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color w:val="000000"/>
          <w:sz w:val="24"/>
        </w:rPr>
        <w:t xml:space="preserve">4.3 </w:t>
      </w:r>
      <w:r>
        <w:rPr>
          <w:rFonts w:asciiTheme="minorEastAsia" w:hAnsiTheme="minorEastAsia" w:cstheme="minorEastAsia" w:hint="eastAsia"/>
          <w:color w:val="000000"/>
          <w:sz w:val="24"/>
        </w:rPr>
        <w:t>拒绝列入失信被执行人、重大税收违法案件当事人名单、政府采购严重违法失信行为记录名单的供应商参与政府采购活动。采购人在项目评审时通过等渠道查询供应商在采购公告发布之日前的信用记录并保存。</w:t>
      </w:r>
    </w:p>
    <w:p w14:paraId="3A94A0FB" w14:textId="77777777" w:rsidR="00EB5808" w:rsidRDefault="00FD75C2">
      <w:pPr>
        <w:wordWrap w:val="0"/>
        <w:spacing w:line="560" w:lineRule="exact"/>
        <w:jc w:val="left"/>
        <w:outlineLvl w:val="1"/>
        <w:rPr>
          <w:rFonts w:asciiTheme="minorEastAsia" w:hAnsiTheme="minorEastAsia" w:cstheme="minorEastAsia"/>
          <w:b/>
          <w:color w:val="000000"/>
          <w:sz w:val="24"/>
        </w:rPr>
      </w:pPr>
      <w:r>
        <w:rPr>
          <w:rFonts w:asciiTheme="minorEastAsia" w:hAnsiTheme="minorEastAsia" w:cstheme="minorEastAsia"/>
          <w:b/>
          <w:color w:val="000000"/>
          <w:sz w:val="24"/>
        </w:rPr>
        <w:t>三、</w:t>
      </w:r>
      <w:r>
        <w:rPr>
          <w:rFonts w:asciiTheme="minorEastAsia" w:hAnsiTheme="minorEastAsia" w:cstheme="minorEastAsia" w:hint="eastAsia"/>
          <w:b/>
          <w:color w:val="000000"/>
          <w:sz w:val="24"/>
        </w:rPr>
        <w:t>项目的评议</w:t>
      </w:r>
    </w:p>
    <w:p w14:paraId="55EF8E2B" w14:textId="77777777" w:rsidR="00EB5808" w:rsidRDefault="00FD75C2">
      <w:pPr>
        <w:pStyle w:val="a3"/>
        <w:spacing w:line="360" w:lineRule="auto"/>
        <w:rPr>
          <w:rFonts w:asciiTheme="minorEastAsia" w:hAnsiTheme="minorEastAsia" w:cstheme="minorEastAsia"/>
          <w:color w:val="000000"/>
          <w:sz w:val="24"/>
          <w:szCs w:val="24"/>
        </w:rPr>
      </w:pPr>
      <w:r>
        <w:rPr>
          <w:rFonts w:asciiTheme="minorEastAsia" w:hAnsiTheme="minorEastAsia" w:cstheme="minorEastAsia"/>
          <w:color w:val="000000"/>
          <w:sz w:val="24"/>
          <w:szCs w:val="24"/>
        </w:rPr>
        <w:t>1.</w:t>
      </w:r>
      <w:r>
        <w:rPr>
          <w:rFonts w:asciiTheme="minorEastAsia" w:hAnsiTheme="minorEastAsia" w:cstheme="minorEastAsia" w:hint="eastAsia"/>
          <w:color w:val="000000"/>
          <w:sz w:val="24"/>
          <w:szCs w:val="24"/>
        </w:rPr>
        <w:t>经评标组评议，响应价格明显背离实际或与遴选文件不符的响应文件在评审时将作无效响应处理。</w:t>
      </w:r>
    </w:p>
    <w:p w14:paraId="62F11A57" w14:textId="77777777" w:rsidR="00EB5808" w:rsidRDefault="00FD75C2">
      <w:pPr>
        <w:pStyle w:val="a3"/>
        <w:spacing w:line="360" w:lineRule="auto"/>
        <w:rPr>
          <w:rFonts w:asciiTheme="minorEastAsia" w:hAnsiTheme="minorEastAsia" w:cstheme="minorEastAsia"/>
          <w:color w:val="000000"/>
          <w:sz w:val="24"/>
          <w:szCs w:val="24"/>
        </w:rPr>
      </w:pPr>
      <w:r>
        <w:rPr>
          <w:rFonts w:asciiTheme="minorEastAsia" w:hAnsiTheme="minorEastAsia" w:cstheme="minorEastAsia"/>
          <w:color w:val="000000"/>
          <w:sz w:val="24"/>
          <w:szCs w:val="24"/>
        </w:rPr>
        <w:t>2.</w:t>
      </w:r>
      <w:r>
        <w:rPr>
          <w:rFonts w:asciiTheme="minorEastAsia" w:hAnsiTheme="minorEastAsia" w:cstheme="minorEastAsia" w:hint="eastAsia"/>
          <w:color w:val="000000"/>
          <w:sz w:val="24"/>
          <w:szCs w:val="24"/>
        </w:rPr>
        <w:t>本项目采用最低价评审办法。</w:t>
      </w:r>
    </w:p>
    <w:p w14:paraId="5AF07847" w14:textId="77777777" w:rsidR="00EB5808" w:rsidRDefault="00FD75C2">
      <w:pPr>
        <w:pStyle w:val="a3"/>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评委会将对确定为实质性响应文件要求的响应文件进行评价和比较，评审采用最低价评审办法。</w:t>
      </w:r>
    </w:p>
    <w:p w14:paraId="025B294C" w14:textId="77777777" w:rsidR="00EB5808" w:rsidRDefault="00FD75C2">
      <w:pPr>
        <w:pStyle w:val="a3"/>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按价格得分由高到低顺序排列；得分相同时，请同分单位进行二次报价，以最低价为参考，确定最终成交供应商。</w:t>
      </w:r>
    </w:p>
    <w:p w14:paraId="48D79A1E" w14:textId="77777777" w:rsidR="00EB5808" w:rsidRDefault="00FD75C2">
      <w:pPr>
        <w:pStyle w:val="a3"/>
        <w:spacing w:line="360" w:lineRule="auto"/>
        <w:rPr>
          <w:rFonts w:asciiTheme="minorEastAsia" w:hAnsiTheme="minorEastAsia" w:cstheme="minorEastAsia"/>
          <w:color w:val="000000"/>
          <w:sz w:val="24"/>
          <w:szCs w:val="24"/>
        </w:rPr>
      </w:pPr>
      <w:r>
        <w:rPr>
          <w:rFonts w:asciiTheme="minorEastAsia" w:hAnsiTheme="minorEastAsia" w:cstheme="minorEastAsia"/>
          <w:color w:val="000000"/>
          <w:sz w:val="24"/>
          <w:szCs w:val="24"/>
        </w:rPr>
        <w:t>4.1</w:t>
      </w:r>
      <w:r>
        <w:rPr>
          <w:rFonts w:asciiTheme="minorEastAsia" w:hAnsiTheme="minorEastAsia" w:cstheme="minorEastAsia" w:hint="eastAsia"/>
          <w:color w:val="000000"/>
          <w:sz w:val="24"/>
          <w:szCs w:val="24"/>
        </w:rPr>
        <w:t>商务部分：</w:t>
      </w:r>
      <w:r>
        <w:rPr>
          <w:rFonts w:asciiTheme="minorEastAsia" w:hAnsiTheme="minorEastAsia" w:cstheme="minorEastAsia"/>
          <w:color w:val="000000"/>
          <w:sz w:val="24"/>
          <w:szCs w:val="24"/>
        </w:rPr>
        <w:t>(100</w:t>
      </w:r>
      <w:r>
        <w:rPr>
          <w:rFonts w:asciiTheme="minorEastAsia" w:hAnsiTheme="minorEastAsia" w:cstheme="minorEastAsia" w:hint="eastAsia"/>
          <w:color w:val="000000"/>
          <w:sz w:val="24"/>
          <w:szCs w:val="24"/>
        </w:rPr>
        <w:t>分</w:t>
      </w:r>
      <w:r>
        <w:rPr>
          <w:rFonts w:asciiTheme="minorEastAsia" w:hAnsiTheme="minorEastAsia" w:cstheme="minorEastAsia"/>
          <w:color w:val="000000"/>
          <w:sz w:val="24"/>
          <w:szCs w:val="24"/>
        </w:rPr>
        <w:t>)</w:t>
      </w:r>
    </w:p>
    <w:p w14:paraId="1713FCF3" w14:textId="77777777" w:rsidR="00EB5808" w:rsidRDefault="00FD75C2">
      <w:pPr>
        <w:pStyle w:val="a3"/>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以有效投标文件的报价最低价为</w:t>
      </w:r>
      <w:r>
        <w:rPr>
          <w:rFonts w:asciiTheme="minorEastAsia" w:hAnsiTheme="minorEastAsia" w:cstheme="minorEastAsia"/>
          <w:color w:val="000000"/>
          <w:sz w:val="24"/>
          <w:szCs w:val="24"/>
        </w:rPr>
        <w:t>A</w:t>
      </w:r>
      <w:r>
        <w:rPr>
          <w:rFonts w:asciiTheme="minorEastAsia" w:hAnsiTheme="minorEastAsia" w:cstheme="minorEastAsia" w:hint="eastAsia"/>
          <w:color w:val="000000"/>
          <w:sz w:val="24"/>
          <w:szCs w:val="24"/>
        </w:rPr>
        <w:t>。评标基准价</w:t>
      </w:r>
      <w:r>
        <w:rPr>
          <w:rFonts w:asciiTheme="minorEastAsia" w:hAnsiTheme="minorEastAsia" w:cstheme="minorEastAsia"/>
          <w:color w:val="000000"/>
          <w:sz w:val="24"/>
          <w:szCs w:val="24"/>
        </w:rPr>
        <w:t>=A</w:t>
      </w:r>
      <w:r>
        <w:rPr>
          <w:rFonts w:asciiTheme="minorEastAsia" w:hAnsiTheme="minorEastAsia" w:cstheme="minorEastAsia" w:hint="eastAsia"/>
          <w:color w:val="000000"/>
          <w:sz w:val="24"/>
          <w:szCs w:val="24"/>
        </w:rPr>
        <w:t>；报价等于评标基准价的得满分；投标人的评标价比基准价每高</w:t>
      </w:r>
      <w:r>
        <w:rPr>
          <w:rFonts w:asciiTheme="minorEastAsia" w:hAnsiTheme="minorEastAsia" w:cstheme="minorEastAsia"/>
          <w:color w:val="000000"/>
          <w:sz w:val="24"/>
          <w:szCs w:val="24"/>
        </w:rPr>
        <w:t>1%</w:t>
      </w:r>
      <w:r>
        <w:rPr>
          <w:rFonts w:asciiTheme="minorEastAsia" w:hAnsiTheme="minorEastAsia" w:cstheme="minorEastAsia" w:hint="eastAsia"/>
          <w:color w:val="000000"/>
          <w:sz w:val="24"/>
          <w:szCs w:val="24"/>
        </w:rPr>
        <w:t>扣</w:t>
      </w:r>
      <w:r>
        <w:rPr>
          <w:rFonts w:asciiTheme="minorEastAsia" w:hAnsiTheme="minorEastAsia" w:cstheme="minorEastAsia"/>
          <w:color w:val="000000"/>
          <w:sz w:val="24"/>
          <w:szCs w:val="24"/>
        </w:rPr>
        <w:t>1</w:t>
      </w:r>
      <w:r>
        <w:rPr>
          <w:rFonts w:asciiTheme="minorEastAsia" w:hAnsiTheme="minorEastAsia" w:cstheme="minorEastAsia" w:hint="eastAsia"/>
          <w:color w:val="000000"/>
          <w:sz w:val="24"/>
          <w:szCs w:val="24"/>
        </w:rPr>
        <w:t>分，计算到小数点后两位（小数点后第</w:t>
      </w:r>
      <w:r>
        <w:rPr>
          <w:rFonts w:asciiTheme="minorEastAsia" w:hAnsiTheme="minorEastAsia" w:cstheme="minorEastAsia"/>
          <w:color w:val="000000"/>
          <w:sz w:val="24"/>
          <w:szCs w:val="24"/>
        </w:rPr>
        <w:t>2</w:t>
      </w:r>
      <w:r>
        <w:rPr>
          <w:rFonts w:asciiTheme="minorEastAsia" w:hAnsiTheme="minorEastAsia" w:cstheme="minorEastAsia" w:hint="eastAsia"/>
          <w:color w:val="000000"/>
          <w:sz w:val="24"/>
          <w:szCs w:val="24"/>
        </w:rPr>
        <w:t>位，按四舍五入法取舍），扣完为止。</w:t>
      </w:r>
    </w:p>
    <w:p w14:paraId="79377900" w14:textId="6C280D89" w:rsidR="00EB5808" w:rsidRPr="0045616D" w:rsidRDefault="00FD75C2">
      <w:pPr>
        <w:pStyle w:val="a3"/>
        <w:spacing w:line="360" w:lineRule="auto"/>
        <w:rPr>
          <w:rFonts w:asciiTheme="minorEastAsia" w:hAnsiTheme="minorEastAsia" w:cstheme="minorEastAsia"/>
          <w:b/>
          <w:color w:val="000000"/>
          <w:sz w:val="24"/>
          <w:szCs w:val="24"/>
        </w:rPr>
      </w:pPr>
      <w:r w:rsidRPr="0045616D">
        <w:rPr>
          <w:rFonts w:asciiTheme="minorEastAsia" w:hAnsiTheme="minorEastAsia" w:cstheme="minorEastAsia" w:hint="eastAsia"/>
          <w:b/>
          <w:color w:val="000000"/>
          <w:sz w:val="24"/>
          <w:szCs w:val="24"/>
        </w:rPr>
        <w:t>监理费计取采用固定包干总价形式，投标上限金额为</w:t>
      </w:r>
      <w:r w:rsidRPr="0045616D">
        <w:rPr>
          <w:rFonts w:asciiTheme="minorEastAsia" w:hAnsiTheme="minorEastAsia" w:cstheme="minorEastAsia"/>
          <w:b/>
          <w:color w:val="000000"/>
          <w:sz w:val="24"/>
          <w:szCs w:val="24"/>
        </w:rPr>
        <w:t>18.32</w:t>
      </w:r>
      <w:r w:rsidRPr="0045616D">
        <w:rPr>
          <w:rFonts w:asciiTheme="minorEastAsia" w:hAnsiTheme="minorEastAsia" w:cstheme="minorEastAsia" w:hint="eastAsia"/>
          <w:b/>
          <w:color w:val="000000"/>
          <w:sz w:val="24"/>
          <w:szCs w:val="24"/>
        </w:rPr>
        <w:t>万元，超出则无效</w:t>
      </w:r>
      <w:r w:rsidRPr="0045616D">
        <w:rPr>
          <w:rFonts w:asciiTheme="minorEastAsia" w:hAnsiTheme="minorEastAsia" w:cstheme="minorEastAsia"/>
          <w:b/>
          <w:color w:val="000000"/>
          <w:sz w:val="24"/>
          <w:szCs w:val="24"/>
        </w:rPr>
        <w:t>。</w:t>
      </w:r>
    </w:p>
    <w:p w14:paraId="2B212463" w14:textId="77777777" w:rsidR="00EB5808" w:rsidRPr="0045616D" w:rsidRDefault="00FD75C2">
      <w:pPr>
        <w:pStyle w:val="a3"/>
        <w:spacing w:line="360" w:lineRule="auto"/>
        <w:rPr>
          <w:color w:val="E54C5E" w:themeColor="accent6"/>
          <w:sz w:val="24"/>
          <w:szCs w:val="24"/>
        </w:rPr>
      </w:pPr>
      <w:r w:rsidRPr="0045616D">
        <w:rPr>
          <w:rFonts w:asciiTheme="minorEastAsia" w:hAnsiTheme="minorEastAsia" w:cstheme="minorEastAsia" w:hint="eastAsia"/>
          <w:color w:val="E54C5E" w:themeColor="accent6"/>
          <w:sz w:val="24"/>
          <w:szCs w:val="24"/>
        </w:rPr>
        <w:t>合同签订及付款方式</w:t>
      </w:r>
      <w:r w:rsidRPr="0045616D">
        <w:rPr>
          <w:rFonts w:asciiTheme="minorEastAsia" w:hAnsiTheme="minorEastAsia" w:cstheme="minorEastAsia"/>
          <w:color w:val="E54C5E" w:themeColor="accent6"/>
          <w:sz w:val="24"/>
          <w:szCs w:val="24"/>
        </w:rPr>
        <w:t>:</w:t>
      </w:r>
      <w:r w:rsidRPr="0045616D">
        <w:rPr>
          <w:color w:val="E54C5E" w:themeColor="accent6"/>
          <w:sz w:val="24"/>
          <w:szCs w:val="24"/>
        </w:rPr>
        <w:t xml:space="preserve"> </w:t>
      </w:r>
      <w:r w:rsidRPr="0045616D">
        <w:rPr>
          <w:rFonts w:hint="eastAsia"/>
          <w:color w:val="E54C5E" w:themeColor="accent6"/>
          <w:sz w:val="24"/>
          <w:szCs w:val="24"/>
        </w:rPr>
        <w:t>合同与学校签订，但付款时</w:t>
      </w:r>
      <w:r w:rsidRPr="0045616D">
        <w:rPr>
          <w:rFonts w:asciiTheme="minorEastAsia" w:hAnsiTheme="minorEastAsia" w:cstheme="minorEastAsia" w:hint="eastAsia"/>
          <w:color w:val="E54C5E" w:themeColor="accent6"/>
          <w:sz w:val="24"/>
          <w:szCs w:val="24"/>
        </w:rPr>
        <w:t>中标人按学校要求将发票开具给食堂承包经营公司后，监理费由学校代收代付。食堂装修装饰工程竣工验收完成且经学校审计结束后，学校从</w:t>
      </w:r>
      <w:proofErr w:type="gramStart"/>
      <w:r w:rsidRPr="0045616D">
        <w:rPr>
          <w:rFonts w:asciiTheme="minorEastAsia" w:hAnsiTheme="minorEastAsia" w:cstheme="minorEastAsia" w:hint="eastAsia"/>
          <w:color w:val="E54C5E" w:themeColor="accent6"/>
          <w:sz w:val="24"/>
          <w:szCs w:val="24"/>
        </w:rPr>
        <w:t>代承包</w:t>
      </w:r>
      <w:proofErr w:type="gramEnd"/>
      <w:r w:rsidRPr="0045616D">
        <w:rPr>
          <w:rFonts w:asciiTheme="minorEastAsia" w:hAnsiTheme="minorEastAsia" w:cstheme="minorEastAsia" w:hint="eastAsia"/>
          <w:color w:val="E54C5E" w:themeColor="accent6"/>
          <w:sz w:val="24"/>
          <w:szCs w:val="24"/>
        </w:rPr>
        <w:t>经营公司收取的食堂当期营业款中扣除监理费，将监理费代为支付给中标人。</w:t>
      </w:r>
    </w:p>
    <w:p w14:paraId="3B18A56F" w14:textId="77777777" w:rsidR="00EB5808" w:rsidRDefault="00FD75C2">
      <w:pPr>
        <w:pStyle w:val="a3"/>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评审小组确定最终评审结果并通知最终成交供应商。</w:t>
      </w:r>
    </w:p>
    <w:p w14:paraId="660A55E1" w14:textId="77777777" w:rsidR="00EB5808" w:rsidRDefault="00FD75C2">
      <w:pPr>
        <w:widowControl/>
        <w:shd w:val="clear" w:color="auto" w:fill="FFFFFF"/>
        <w:spacing w:before="60" w:after="60" w:line="315" w:lineRule="atLeast"/>
        <w:ind w:firstLine="480"/>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四、响应文件编制</w:t>
      </w:r>
    </w:p>
    <w:p w14:paraId="54202270"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包括但不限于以下内容：</w:t>
      </w:r>
    </w:p>
    <w:p w14:paraId="1BF359B3"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⑴ 报价函（格式附后）；</w:t>
      </w:r>
    </w:p>
    <w:p w14:paraId="1051176E"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⑵ 法人代表授权委托书（格式自拟）、授权代表身份证复印件；</w:t>
      </w:r>
    </w:p>
    <w:p w14:paraId="662E44C0"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⑶ 营业执照（复印件加盖公章）；</w:t>
      </w:r>
    </w:p>
    <w:p w14:paraId="33B6B561"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⑷ 资质证书（复印件加盖公章）；</w:t>
      </w:r>
    </w:p>
    <w:p w14:paraId="1BD60982"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⑹ 拟派总监及项目组成员一览表；</w:t>
      </w:r>
    </w:p>
    <w:p w14:paraId="62E37B17"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⑺ 总监及项目组成员岗位证书（复印件加盖公章）；</w:t>
      </w:r>
    </w:p>
    <w:p w14:paraId="240A9AA4" w14:textId="77777777" w:rsidR="00EB5808" w:rsidRDefault="00FD75C2">
      <w:pPr>
        <w:widowControl/>
        <w:shd w:val="clear" w:color="auto" w:fill="FFFFFF"/>
        <w:spacing w:before="60" w:after="60" w:line="315" w:lineRule="atLeast"/>
        <w:ind w:firstLine="480"/>
        <w:jc w:val="left"/>
        <w:rPr>
          <w:rFonts w:ascii="Arial" w:hAnsi="Arial" w:cs="Arial"/>
          <w:color w:val="333333"/>
          <w:szCs w:val="21"/>
        </w:rPr>
      </w:pPr>
      <w:r>
        <w:rPr>
          <w:rFonts w:ascii="宋体" w:eastAsia="宋体" w:hAnsi="宋体" w:cs="宋体" w:hint="eastAsia"/>
          <w:color w:val="000000"/>
          <w:kern w:val="0"/>
          <w:sz w:val="24"/>
          <w:shd w:val="clear" w:color="auto" w:fill="FFFFFF"/>
          <w:lang w:bidi="ar"/>
        </w:rPr>
        <w:t>⑻ 监理大纲</w:t>
      </w:r>
    </w:p>
    <w:p w14:paraId="5E13388B" w14:textId="77777777" w:rsidR="00EB5808" w:rsidRDefault="00FD75C2">
      <w:pPr>
        <w:widowControl/>
        <w:shd w:val="clear" w:color="auto" w:fill="FFFFFF"/>
        <w:spacing w:before="60" w:after="60" w:line="315" w:lineRule="atLeast"/>
        <w:ind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⑼ 有关询价单位信誉要求的承诺书（格式自拟）；</w:t>
      </w:r>
    </w:p>
    <w:p w14:paraId="4BA81268" w14:textId="77777777" w:rsidR="00EB5808" w:rsidRPr="0045616D" w:rsidRDefault="00FD75C2">
      <w:pPr>
        <w:widowControl/>
        <w:shd w:val="clear" w:color="auto" w:fill="FFFFFF"/>
        <w:spacing w:before="60" w:after="60" w:line="315" w:lineRule="atLeast"/>
        <w:ind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⑽监理单位服务承诺（关于工期、质量、人员等，需加盖公章），</w:t>
      </w:r>
      <w:proofErr w:type="gramStart"/>
      <w:r>
        <w:rPr>
          <w:rFonts w:ascii="宋体" w:eastAsia="宋体" w:hAnsi="宋体" w:cs="宋体" w:hint="eastAsia"/>
          <w:color w:val="000000"/>
          <w:kern w:val="0"/>
          <w:sz w:val="24"/>
          <w:shd w:val="clear" w:color="auto" w:fill="FFFFFF"/>
          <w:lang w:bidi="ar"/>
        </w:rPr>
        <w:t>及认为</w:t>
      </w:r>
      <w:proofErr w:type="gramEnd"/>
      <w:r>
        <w:rPr>
          <w:rFonts w:ascii="宋体" w:eastAsia="宋体" w:hAnsi="宋体" w:cs="宋体" w:hint="eastAsia"/>
          <w:color w:val="000000"/>
          <w:kern w:val="0"/>
          <w:sz w:val="24"/>
          <w:shd w:val="clear" w:color="auto" w:fill="FFFFFF"/>
          <w:lang w:bidi="ar"/>
        </w:rPr>
        <w:t>可以提供的其他材料。</w:t>
      </w:r>
    </w:p>
    <w:p w14:paraId="59AFA228" w14:textId="77777777" w:rsidR="00EB5808" w:rsidRDefault="00EB5808">
      <w:pPr>
        <w:wordWrap w:val="0"/>
        <w:spacing w:line="560" w:lineRule="exact"/>
        <w:jc w:val="left"/>
        <w:outlineLvl w:val="1"/>
        <w:rPr>
          <w:rFonts w:asciiTheme="minorEastAsia" w:hAnsiTheme="minorEastAsia" w:cstheme="minorEastAsia"/>
          <w:b/>
          <w:color w:val="000000"/>
          <w:sz w:val="24"/>
        </w:rPr>
      </w:pPr>
    </w:p>
    <w:p w14:paraId="6E7A4D26" w14:textId="77777777" w:rsidR="00EB5808" w:rsidRDefault="00FD75C2">
      <w:pPr>
        <w:widowControl/>
        <w:shd w:val="clear" w:color="auto" w:fill="FFFFFF"/>
        <w:spacing w:before="60" w:after="60" w:line="315" w:lineRule="atLeast"/>
        <w:ind w:firstLine="480"/>
        <w:jc w:val="left"/>
        <w:rPr>
          <w:rFonts w:asciiTheme="minorEastAsia" w:hAnsiTheme="minorEastAsia" w:cstheme="minorEastAsia"/>
          <w:b/>
          <w:color w:val="000000"/>
          <w:sz w:val="24"/>
          <w:lang w:bidi="ar"/>
        </w:rPr>
      </w:pPr>
      <w:r>
        <w:rPr>
          <w:rFonts w:asciiTheme="minorEastAsia" w:hAnsiTheme="minorEastAsia" w:cstheme="minorEastAsia" w:hint="eastAsia"/>
          <w:b/>
          <w:color w:val="000000"/>
          <w:sz w:val="24"/>
          <w:lang w:bidi="ar"/>
        </w:rPr>
        <w:t>五、报名截止日期：</w:t>
      </w:r>
    </w:p>
    <w:p w14:paraId="59FE154D" w14:textId="14BBF8BC" w:rsidR="00EB5808" w:rsidRDefault="00FD75C2">
      <w:pPr>
        <w:widowControl/>
        <w:shd w:val="clear" w:color="auto" w:fill="FFFFFF"/>
        <w:spacing w:before="60" w:after="60" w:line="315" w:lineRule="atLeast"/>
        <w:ind w:firstLine="480"/>
        <w:jc w:val="left"/>
        <w:rPr>
          <w:rFonts w:ascii="宋体" w:eastAsia="宋体" w:hAnsi="宋体" w:cs="宋体"/>
          <w:color w:val="E54C5E" w:themeColor="accent6"/>
          <w:kern w:val="0"/>
          <w:sz w:val="24"/>
          <w:shd w:val="clear" w:color="auto" w:fill="FFFFFF"/>
          <w:lang w:bidi="ar"/>
        </w:rPr>
      </w:pPr>
      <w:r>
        <w:rPr>
          <w:rFonts w:ascii="宋体" w:eastAsia="宋体" w:hAnsi="宋体" w:cs="宋体" w:hint="eastAsia"/>
          <w:color w:val="E54C5E" w:themeColor="accent6"/>
          <w:kern w:val="0"/>
          <w:sz w:val="24"/>
          <w:shd w:val="clear" w:color="auto" w:fill="FFFFFF"/>
          <w:lang w:bidi="ar"/>
        </w:rPr>
        <w:t>统一于2025年</w:t>
      </w:r>
      <w:r>
        <w:rPr>
          <w:rFonts w:ascii="宋体" w:eastAsia="宋体" w:hAnsi="宋体" w:cs="宋体"/>
          <w:color w:val="E54C5E" w:themeColor="accent6"/>
          <w:kern w:val="0"/>
          <w:sz w:val="24"/>
          <w:shd w:val="clear" w:color="auto" w:fill="FFFFFF"/>
          <w:lang w:bidi="ar"/>
        </w:rPr>
        <w:t>7</w:t>
      </w:r>
      <w:r>
        <w:rPr>
          <w:rFonts w:ascii="宋体" w:eastAsia="宋体" w:hAnsi="宋体" w:cs="宋体" w:hint="eastAsia"/>
          <w:color w:val="E54C5E" w:themeColor="accent6"/>
          <w:kern w:val="0"/>
          <w:sz w:val="24"/>
          <w:shd w:val="clear" w:color="auto" w:fill="FFFFFF"/>
          <w:lang w:bidi="ar"/>
        </w:rPr>
        <w:t>月</w:t>
      </w:r>
      <w:r>
        <w:rPr>
          <w:rFonts w:ascii="宋体" w:eastAsia="宋体" w:hAnsi="宋体" w:cs="宋体"/>
          <w:color w:val="E54C5E" w:themeColor="accent6"/>
          <w:kern w:val="0"/>
          <w:sz w:val="24"/>
          <w:shd w:val="clear" w:color="auto" w:fill="FFFFFF"/>
          <w:lang w:bidi="ar"/>
        </w:rPr>
        <w:t>7</w:t>
      </w:r>
      <w:r>
        <w:rPr>
          <w:rFonts w:ascii="宋体" w:eastAsia="宋体" w:hAnsi="宋体" w:cs="宋体" w:hint="eastAsia"/>
          <w:color w:val="E54C5E" w:themeColor="accent6"/>
          <w:kern w:val="0"/>
          <w:sz w:val="24"/>
          <w:shd w:val="clear" w:color="auto" w:fill="FFFFFF"/>
          <w:lang w:bidi="ar"/>
        </w:rPr>
        <w:t>日10：00递交响应文件，由于学校管控需要，投标人需在7月6日前，在网上提交进校申请。</w:t>
      </w:r>
    </w:p>
    <w:p w14:paraId="52D97138" w14:textId="77777777" w:rsidR="00EB5808" w:rsidRDefault="00FD75C2">
      <w:pPr>
        <w:widowControl/>
        <w:shd w:val="clear" w:color="auto" w:fill="FFFFFF"/>
        <w:spacing w:before="60" w:after="60" w:line="315" w:lineRule="atLeast"/>
        <w:ind w:firstLine="480"/>
        <w:jc w:val="left"/>
        <w:rPr>
          <w:rFonts w:ascii="宋体" w:eastAsia="宋体" w:hAnsi="宋体" w:cs="宋体"/>
          <w:color w:val="E54C5E" w:themeColor="accent6"/>
          <w:kern w:val="0"/>
          <w:sz w:val="24"/>
          <w:shd w:val="clear" w:color="auto" w:fill="FFFFFF"/>
          <w:lang w:bidi="ar"/>
        </w:rPr>
      </w:pPr>
      <w:r>
        <w:rPr>
          <w:rFonts w:ascii="宋体" w:eastAsia="宋体" w:hAnsi="宋体" w:cs="宋体" w:hint="eastAsia"/>
          <w:color w:val="E54C5E" w:themeColor="accent6"/>
          <w:kern w:val="0"/>
          <w:sz w:val="24"/>
          <w:shd w:val="clear" w:color="auto" w:fill="FFFFFF"/>
          <w:lang w:bidi="ar"/>
        </w:rPr>
        <w:t>七、联系方式：</w:t>
      </w:r>
    </w:p>
    <w:p w14:paraId="2CD00925" w14:textId="049ED92E" w:rsidR="00EB5808" w:rsidRDefault="00FD75C2">
      <w:pPr>
        <w:widowControl/>
        <w:shd w:val="clear" w:color="auto" w:fill="FFFFFF"/>
        <w:spacing w:before="60" w:after="60" w:line="315" w:lineRule="atLeast"/>
        <w:ind w:firstLine="480"/>
        <w:jc w:val="left"/>
        <w:rPr>
          <w:rFonts w:ascii="宋体" w:eastAsia="宋体" w:hAnsi="宋体" w:cs="宋体"/>
          <w:color w:val="E54C5E" w:themeColor="accent6"/>
          <w:kern w:val="0"/>
          <w:sz w:val="24"/>
          <w:shd w:val="clear" w:color="auto" w:fill="FFFFFF"/>
          <w:lang w:bidi="ar"/>
        </w:rPr>
      </w:pPr>
      <w:r>
        <w:rPr>
          <w:rFonts w:ascii="宋体" w:eastAsia="宋体" w:hAnsi="宋体" w:cs="宋体" w:hint="eastAsia"/>
          <w:color w:val="E54C5E" w:themeColor="accent6"/>
          <w:kern w:val="0"/>
          <w:sz w:val="24"/>
          <w:shd w:val="clear" w:color="auto" w:fill="FFFFFF"/>
          <w:lang w:bidi="ar"/>
        </w:rPr>
        <w:t>1. 地址：南京仙林大学城仙林大道</w:t>
      </w:r>
      <w:r>
        <w:rPr>
          <w:rFonts w:ascii="宋体" w:eastAsia="宋体" w:hAnsi="宋体" w:cs="宋体"/>
          <w:color w:val="E54C5E" w:themeColor="accent6"/>
          <w:kern w:val="0"/>
          <w:sz w:val="24"/>
          <w:shd w:val="clear" w:color="auto" w:fill="FFFFFF"/>
          <w:lang w:bidi="ar"/>
        </w:rPr>
        <w:t>东苑113室</w:t>
      </w:r>
    </w:p>
    <w:p w14:paraId="7E77772A" w14:textId="29B504D5" w:rsidR="00EB5808" w:rsidRDefault="00FD75C2">
      <w:pPr>
        <w:widowControl/>
        <w:shd w:val="clear" w:color="auto" w:fill="FFFFFF"/>
        <w:spacing w:before="60" w:after="60" w:line="315" w:lineRule="atLeast"/>
        <w:ind w:firstLine="480"/>
        <w:jc w:val="left"/>
        <w:rPr>
          <w:rFonts w:ascii="宋体" w:eastAsia="宋体" w:hAnsi="宋体" w:cs="宋体"/>
          <w:color w:val="E54C5E" w:themeColor="accent6"/>
          <w:kern w:val="0"/>
          <w:sz w:val="24"/>
          <w:shd w:val="clear" w:color="auto" w:fill="FFFFFF"/>
          <w:lang w:bidi="ar"/>
        </w:rPr>
      </w:pPr>
      <w:r>
        <w:rPr>
          <w:rFonts w:ascii="宋体" w:eastAsia="宋体" w:hAnsi="宋体" w:cs="宋体" w:hint="eastAsia"/>
          <w:color w:val="E54C5E" w:themeColor="accent6"/>
          <w:kern w:val="0"/>
          <w:sz w:val="24"/>
          <w:shd w:val="clear" w:color="auto" w:fill="FFFFFF"/>
          <w:lang w:bidi="ar"/>
        </w:rPr>
        <w:t>2．联系人及电话</w:t>
      </w:r>
      <w:r>
        <w:rPr>
          <w:rFonts w:ascii="宋体" w:eastAsia="宋体" w:hAnsi="宋体" w:cs="宋体"/>
          <w:color w:val="E54C5E" w:themeColor="accent6"/>
          <w:kern w:val="0"/>
          <w:sz w:val="24"/>
          <w:shd w:val="clear" w:color="auto" w:fill="FFFFFF"/>
          <w:lang w:bidi="ar"/>
        </w:rPr>
        <w:t>:黄老师 18951775258</w:t>
      </w:r>
    </w:p>
    <w:p w14:paraId="4140DAFF" w14:textId="77777777" w:rsidR="00EB5808" w:rsidRDefault="00FD75C2">
      <w:pPr>
        <w:widowControl/>
        <w:shd w:val="clear" w:color="auto" w:fill="FFFFFF"/>
        <w:spacing w:before="60" w:after="60" w:line="315" w:lineRule="atLeast"/>
        <w:ind w:firstLine="480"/>
        <w:jc w:val="left"/>
        <w:rPr>
          <w:rFonts w:ascii="宋体" w:eastAsia="宋体" w:hAnsi="宋体" w:cs="宋体"/>
          <w:color w:val="E54C5E" w:themeColor="accent6"/>
          <w:kern w:val="0"/>
          <w:sz w:val="24"/>
          <w:shd w:val="clear" w:color="auto" w:fill="FFFFFF"/>
          <w:lang w:bidi="ar"/>
        </w:rPr>
      </w:pPr>
      <w:r>
        <w:rPr>
          <w:rFonts w:ascii="宋体" w:eastAsia="宋体" w:hAnsi="宋体" w:cs="宋体" w:hint="eastAsia"/>
          <w:color w:val="E54C5E" w:themeColor="accent6"/>
          <w:kern w:val="0"/>
          <w:sz w:val="24"/>
          <w:shd w:val="clear" w:color="auto" w:fill="FFFFFF"/>
          <w:lang w:bidi="ar"/>
        </w:rPr>
        <w:t>3．电子邮箱：</w:t>
      </w:r>
    </w:p>
    <w:p w14:paraId="691BC5E1" w14:textId="77777777" w:rsidR="00EB5808" w:rsidRDefault="00EB5808">
      <w:pPr>
        <w:pStyle w:val="a3"/>
        <w:spacing w:line="360" w:lineRule="auto"/>
        <w:rPr>
          <w:rFonts w:asciiTheme="minorEastAsia" w:hAnsiTheme="minorEastAsia" w:cstheme="minorEastAsia"/>
          <w:color w:val="E54C5E" w:themeColor="accent6"/>
          <w:sz w:val="24"/>
          <w:szCs w:val="24"/>
        </w:rPr>
      </w:pPr>
    </w:p>
    <w:p w14:paraId="2342DF50" w14:textId="77777777" w:rsidR="00EB5808" w:rsidRDefault="00EB5808">
      <w:pPr>
        <w:pStyle w:val="a3"/>
        <w:spacing w:line="360" w:lineRule="auto"/>
        <w:rPr>
          <w:rFonts w:asciiTheme="minorEastAsia" w:hAnsiTheme="minorEastAsia" w:cstheme="minorEastAsia"/>
          <w:color w:val="000000"/>
          <w:sz w:val="24"/>
          <w:szCs w:val="24"/>
        </w:rPr>
      </w:pPr>
    </w:p>
    <w:p w14:paraId="3C961422" w14:textId="77777777" w:rsidR="00EB5808" w:rsidRDefault="00EB5808">
      <w:pPr>
        <w:pStyle w:val="a3"/>
        <w:spacing w:line="360" w:lineRule="auto"/>
        <w:rPr>
          <w:rFonts w:asciiTheme="minorEastAsia" w:hAnsiTheme="minorEastAsia" w:cstheme="minorEastAsia"/>
          <w:color w:val="000000"/>
          <w:sz w:val="24"/>
          <w:szCs w:val="24"/>
        </w:rPr>
      </w:pPr>
    </w:p>
    <w:p w14:paraId="68255259" w14:textId="77777777" w:rsidR="00EB5808" w:rsidRDefault="00FD75C2">
      <w:pPr>
        <w:pStyle w:val="a3"/>
        <w:spacing w:line="360" w:lineRule="auto"/>
        <w:ind w:firstLineChars="100" w:firstLine="211"/>
        <w:rPr>
          <w:rFonts w:eastAsia="黑体"/>
          <w:b/>
          <w:color w:val="000000"/>
        </w:rPr>
      </w:pPr>
      <w:r>
        <w:rPr>
          <w:rFonts w:hint="eastAsia"/>
          <w:b/>
        </w:rPr>
        <w:lastRenderedPageBreak/>
        <w:t>附件一：报价</w:t>
      </w:r>
      <w:proofErr w:type="gramStart"/>
      <w:r>
        <w:rPr>
          <w:rFonts w:hint="eastAsia"/>
          <w:b/>
        </w:rPr>
        <w:t>函部分</w:t>
      </w:r>
      <w:proofErr w:type="gramEnd"/>
      <w:r>
        <w:rPr>
          <w:rFonts w:hint="eastAsia"/>
          <w:b/>
        </w:rPr>
        <w:t>格式</w:t>
      </w:r>
    </w:p>
    <w:p w14:paraId="7DC0EBE1" w14:textId="77777777" w:rsidR="00EB5808" w:rsidRDefault="00FD75C2">
      <w:pPr>
        <w:pStyle w:val="a3"/>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14:paraId="3BA81635" w14:textId="77777777" w:rsidR="00EB5808" w:rsidRDefault="00FD75C2">
      <w:pPr>
        <w:pStyle w:val="a3"/>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14:paraId="6E54B182" w14:textId="77777777" w:rsidR="00EB5808" w:rsidRDefault="00FD75C2">
      <w:pPr>
        <w:spacing w:line="360" w:lineRule="auto"/>
        <w:rPr>
          <w:rFonts w:ascii="宋体" w:hAnsi="宋体"/>
          <w:color w:val="000000"/>
          <w:szCs w:val="21"/>
        </w:rPr>
      </w:pPr>
      <w:r>
        <w:rPr>
          <w:rFonts w:ascii="宋体" w:hAnsi="宋体" w:hint="eastAsia"/>
          <w:color w:val="000000"/>
          <w:szCs w:val="21"/>
        </w:rPr>
        <w:t>(</w:t>
      </w:r>
      <w:proofErr w:type="gramStart"/>
      <w:r>
        <w:rPr>
          <w:rFonts w:ascii="宋体" w:hAnsi="宋体" w:hint="eastAsia"/>
          <w:color w:val="000000"/>
          <w:szCs w:val="21"/>
        </w:rPr>
        <w:t>一</w:t>
      </w:r>
      <w:proofErr w:type="gramEnd"/>
      <w:r>
        <w:rPr>
          <w:rFonts w:ascii="宋体" w:hAnsi="宋体" w:hint="eastAsia"/>
          <w:color w:val="000000"/>
          <w:szCs w:val="21"/>
        </w:rPr>
        <w:t xml:space="preserve">)根据已收到 </w:t>
      </w:r>
      <w:r>
        <w:rPr>
          <w:rFonts w:ascii="宋体" w:hAnsi="宋体" w:hint="eastAsia"/>
          <w:color w:val="000000"/>
          <w:szCs w:val="21"/>
          <w:u w:val="single"/>
        </w:rPr>
        <w:t xml:space="preserve">                          的</w:t>
      </w:r>
      <w:r>
        <w:rPr>
          <w:rFonts w:ascii="宋体" w:hAnsi="宋体" w:hint="eastAsia"/>
          <w:color w:val="000000"/>
          <w:szCs w:val="21"/>
        </w:rPr>
        <w:t>遴选文件，我单位经认真研究遴选文件后，现作如下响应报价：</w:t>
      </w:r>
    </w:p>
    <w:p w14:paraId="4AF75FCF" w14:textId="77777777" w:rsidR="00EB5808" w:rsidRDefault="00FD75C2">
      <w:pPr>
        <w:pStyle w:val="3"/>
        <w:spacing w:before="0" w:beforeAutospacing="0" w:after="250" w:afterAutospacing="0"/>
        <w:textAlignment w:val="baseline"/>
        <w:rPr>
          <w:b w:val="0"/>
          <w:sz w:val="21"/>
          <w:szCs w:val="21"/>
        </w:rPr>
      </w:pPr>
      <w:r>
        <w:rPr>
          <w:rFonts w:hint="eastAsia"/>
          <w:b w:val="0"/>
          <w:color w:val="000000"/>
          <w:sz w:val="21"/>
          <w:szCs w:val="21"/>
        </w:rPr>
        <w:t>投标报价：监理费</w:t>
      </w:r>
      <w:r>
        <w:rPr>
          <w:rFonts w:hint="eastAsia"/>
          <w:b w:val="0"/>
          <w:color w:val="000000"/>
          <w:sz w:val="21"/>
          <w:szCs w:val="21"/>
          <w:u w:val="single"/>
        </w:rPr>
        <w:t xml:space="preserve"> </w:t>
      </w:r>
      <w:r>
        <w:rPr>
          <w:b w:val="0"/>
          <w:color w:val="000000"/>
          <w:sz w:val="21"/>
          <w:szCs w:val="21"/>
        </w:rPr>
        <w:t>包干总价</w:t>
      </w:r>
      <w:r>
        <w:rPr>
          <w:rFonts w:hint="eastAsia"/>
          <w:b w:val="0"/>
          <w:sz w:val="21"/>
          <w:szCs w:val="21"/>
        </w:rPr>
        <w:t>人民币大写</w:t>
      </w:r>
      <w:r>
        <w:rPr>
          <w:rFonts w:hint="eastAsia"/>
          <w:b w:val="0"/>
          <w:color w:val="000000"/>
          <w:sz w:val="21"/>
          <w:szCs w:val="21"/>
          <w:u w:val="single"/>
        </w:rPr>
        <w:t xml:space="preserve">             </w:t>
      </w:r>
      <w:r>
        <w:rPr>
          <w:rFonts w:hint="eastAsia"/>
          <w:b w:val="0"/>
          <w:sz w:val="21"/>
          <w:szCs w:val="21"/>
        </w:rPr>
        <w:t>元，人民币小写：</w:t>
      </w:r>
      <w:r>
        <w:rPr>
          <w:rFonts w:hint="eastAsia"/>
          <w:b w:val="0"/>
          <w:color w:val="000000"/>
          <w:sz w:val="21"/>
          <w:szCs w:val="21"/>
          <w:u w:val="single"/>
        </w:rPr>
        <w:t xml:space="preserve">        </w:t>
      </w:r>
      <w:r>
        <w:rPr>
          <w:rFonts w:hint="eastAsia"/>
          <w:b w:val="0"/>
          <w:sz w:val="21"/>
          <w:szCs w:val="21"/>
        </w:rPr>
        <w:t xml:space="preserve">元 </w:t>
      </w:r>
    </w:p>
    <w:p w14:paraId="79B6BD5F" w14:textId="77777777" w:rsidR="00EB5808" w:rsidRDefault="00FD75C2">
      <w:pPr>
        <w:spacing w:line="360" w:lineRule="auto"/>
        <w:rPr>
          <w:rFonts w:ascii="宋体" w:hAnsi="宋体"/>
          <w:szCs w:val="21"/>
        </w:rPr>
      </w:pPr>
      <w:r>
        <w:rPr>
          <w:rFonts w:ascii="宋体" w:hAnsi="宋体" w:hint="eastAsia"/>
          <w:color w:val="000000"/>
          <w:szCs w:val="21"/>
        </w:rPr>
        <w:t>(二)</w:t>
      </w:r>
      <w:r>
        <w:rPr>
          <w:rFonts w:ascii="宋体" w:hAnsi="宋体" w:hint="eastAsia"/>
          <w:szCs w:val="21"/>
        </w:rPr>
        <w:t>我方指派</w:t>
      </w:r>
      <w:r>
        <w:rPr>
          <w:rFonts w:ascii="宋体" w:hAnsi="宋体" w:hint="eastAsia"/>
          <w:szCs w:val="21"/>
          <w:u w:val="single"/>
        </w:rPr>
        <w:t xml:space="preserve">           </w:t>
      </w:r>
      <w:r>
        <w:rPr>
          <w:rFonts w:ascii="宋体" w:hAnsi="宋体" w:hint="eastAsia"/>
          <w:szCs w:val="21"/>
        </w:rPr>
        <w:t>（姓名）为总监理工程师，联系方式</w:t>
      </w:r>
      <w:r>
        <w:rPr>
          <w:rFonts w:ascii="宋体" w:hAnsi="宋体" w:hint="eastAsia"/>
          <w:szCs w:val="21"/>
          <w:u w:val="single"/>
        </w:rPr>
        <w:t xml:space="preserve">              </w:t>
      </w:r>
      <w:r>
        <w:rPr>
          <w:rFonts w:ascii="宋体" w:hAnsi="宋体" w:hint="eastAsia"/>
          <w:szCs w:val="21"/>
        </w:rPr>
        <w:t xml:space="preserve"> 。保证按照工期完成本次发包范围内的任务，并交付贵方验收.使用。</w:t>
      </w:r>
    </w:p>
    <w:p w14:paraId="48C45FCF" w14:textId="77777777" w:rsidR="00EB5808" w:rsidRDefault="00FD75C2">
      <w:pPr>
        <w:spacing w:line="360" w:lineRule="auto"/>
        <w:rPr>
          <w:rFonts w:ascii="宋体" w:hAnsi="宋体"/>
          <w:b/>
          <w:szCs w:val="21"/>
          <w:u w:val="single"/>
        </w:rPr>
      </w:pPr>
      <w:r>
        <w:rPr>
          <w:rFonts w:ascii="宋体" w:hAnsi="宋体" w:hint="eastAsia"/>
          <w:color w:val="000000"/>
          <w:szCs w:val="21"/>
        </w:rPr>
        <w:t>(三)我方决不提供虚假材料谋取成交，决不采取不正当手段诋毁、排挤其他承包商，决不与发包人、其它承包商恶意串通，决不向发包人及谈判小组进行商业贿赂。如有违反，愿</w:t>
      </w:r>
      <w:r>
        <w:rPr>
          <w:rFonts w:ascii="宋体" w:hAnsi="宋体" w:hint="eastAsia"/>
          <w:szCs w:val="21"/>
        </w:rPr>
        <w:t>无条件接受贵方及相关管理部门的处罚。</w:t>
      </w:r>
    </w:p>
    <w:p w14:paraId="27C41196" w14:textId="77777777" w:rsidR="00EB5808" w:rsidRDefault="00FD75C2">
      <w:pPr>
        <w:pStyle w:val="a3"/>
        <w:spacing w:line="360" w:lineRule="auto"/>
        <w:ind w:firstLine="0"/>
        <w:rPr>
          <w:rFonts w:ascii="宋体" w:hAnsi="宋体"/>
          <w:color w:val="000000"/>
          <w:szCs w:val="21"/>
        </w:rPr>
      </w:pPr>
      <w:r>
        <w:rPr>
          <w:rFonts w:ascii="宋体" w:hAnsi="宋体" w:hint="eastAsia"/>
          <w:color w:val="000000"/>
          <w:szCs w:val="21"/>
        </w:rPr>
        <w:t>(四)</w:t>
      </w:r>
      <w:r>
        <w:rPr>
          <w:rFonts w:ascii="宋体" w:hAnsi="宋体" w:hint="eastAsia"/>
          <w:szCs w:val="21"/>
        </w:rPr>
        <w:t xml:space="preserve"> 贵单位的遴选文件.成交通知书和本响应文件将构成约束我们双方的合同组成部分。</w:t>
      </w:r>
      <w:r>
        <w:rPr>
          <w:rFonts w:ascii="宋体" w:hAnsi="宋体" w:hint="eastAsia"/>
          <w:color w:val="000000"/>
          <w:szCs w:val="21"/>
        </w:rPr>
        <w:t xml:space="preserve"> </w:t>
      </w:r>
    </w:p>
    <w:p w14:paraId="39358B90" w14:textId="77777777" w:rsidR="00EB5808" w:rsidRDefault="00EB5808">
      <w:pPr>
        <w:spacing w:line="360" w:lineRule="auto"/>
        <w:ind w:firstLineChars="200" w:firstLine="420"/>
        <w:rPr>
          <w:rFonts w:ascii="宋体" w:hAnsi="宋体"/>
          <w:color w:val="000000"/>
          <w:szCs w:val="21"/>
        </w:rPr>
      </w:pPr>
    </w:p>
    <w:p w14:paraId="38AE3624" w14:textId="77777777" w:rsidR="00EB5808" w:rsidRDefault="00FD75C2">
      <w:pPr>
        <w:spacing w:line="360" w:lineRule="auto"/>
        <w:ind w:firstLineChars="200" w:firstLine="420"/>
        <w:rPr>
          <w:rFonts w:ascii="宋体" w:hAnsi="宋体"/>
          <w:szCs w:val="21"/>
        </w:rPr>
      </w:pPr>
      <w:r>
        <w:rPr>
          <w:rFonts w:ascii="宋体" w:hAnsi="宋体" w:hint="eastAsia"/>
          <w:szCs w:val="21"/>
        </w:rPr>
        <w:t xml:space="preserve"> </w:t>
      </w:r>
    </w:p>
    <w:p w14:paraId="455EFB3C" w14:textId="77777777" w:rsidR="00EB5808" w:rsidRDefault="00EB5808">
      <w:pPr>
        <w:pStyle w:val="a3"/>
        <w:spacing w:line="360" w:lineRule="auto"/>
        <w:rPr>
          <w:rFonts w:ascii="宋体" w:hAnsi="宋体"/>
          <w:color w:val="000000"/>
          <w:szCs w:val="21"/>
        </w:rPr>
      </w:pPr>
    </w:p>
    <w:p w14:paraId="6FB253A8" w14:textId="77777777" w:rsidR="00EB5808" w:rsidRDefault="00EB5808">
      <w:pPr>
        <w:pStyle w:val="a3"/>
        <w:spacing w:line="360" w:lineRule="auto"/>
        <w:ind w:firstLine="0"/>
        <w:rPr>
          <w:rFonts w:ascii="宋体" w:hAnsi="宋体"/>
          <w:color w:val="000000"/>
          <w:szCs w:val="21"/>
          <w:u w:val="single"/>
        </w:rPr>
      </w:pPr>
    </w:p>
    <w:p w14:paraId="48C99807" w14:textId="77777777" w:rsidR="00EB5808" w:rsidRDefault="00FD75C2">
      <w:pPr>
        <w:pStyle w:val="a3"/>
        <w:spacing w:line="360" w:lineRule="auto"/>
        <w:ind w:firstLine="0"/>
        <w:rPr>
          <w:rFonts w:ascii="宋体" w:hAnsi="宋体"/>
          <w:color w:val="000000"/>
          <w:szCs w:val="21"/>
        </w:rPr>
      </w:pPr>
      <w:r>
        <w:rPr>
          <w:rFonts w:ascii="宋体" w:hAnsi="宋体" w:hint="eastAsia"/>
          <w:color w:val="000000"/>
          <w:szCs w:val="21"/>
        </w:rPr>
        <w:t>法定代表人或代理人(签字或盖章)：</w:t>
      </w:r>
      <w:r>
        <w:rPr>
          <w:rFonts w:ascii="宋体" w:hAnsi="宋体" w:hint="eastAsia"/>
          <w:color w:val="000000"/>
          <w:szCs w:val="21"/>
          <w:u w:val="single"/>
        </w:rPr>
        <w:t xml:space="preserve">                        </w:t>
      </w:r>
      <w:r>
        <w:rPr>
          <w:rFonts w:ascii="宋体" w:hAnsi="宋体" w:hint="eastAsia"/>
          <w:color w:val="000000"/>
          <w:szCs w:val="21"/>
        </w:rPr>
        <w:t xml:space="preserve">      </w:t>
      </w:r>
    </w:p>
    <w:p w14:paraId="2BD70907" w14:textId="77777777" w:rsidR="00EB5808" w:rsidRDefault="00EB5808">
      <w:pPr>
        <w:pStyle w:val="a3"/>
        <w:spacing w:line="360" w:lineRule="auto"/>
        <w:ind w:firstLine="0"/>
        <w:rPr>
          <w:rFonts w:eastAsia="仿宋_GB2312"/>
          <w:color w:val="000000"/>
          <w:szCs w:val="21"/>
        </w:rPr>
      </w:pPr>
    </w:p>
    <w:p w14:paraId="52509FCE" w14:textId="77777777" w:rsidR="00EB5808" w:rsidRDefault="00FD75C2">
      <w:pPr>
        <w:pStyle w:val="a3"/>
        <w:spacing w:line="360" w:lineRule="auto"/>
        <w:ind w:firstLine="0"/>
        <w:jc w:val="right"/>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45D46C13" w14:textId="26BC4DB1" w:rsidR="00EB5808" w:rsidRDefault="00EB5808">
      <w:pPr>
        <w:pStyle w:val="a3"/>
        <w:spacing w:line="360" w:lineRule="auto"/>
        <w:ind w:firstLine="0"/>
        <w:jc w:val="right"/>
        <w:rPr>
          <w:szCs w:val="21"/>
        </w:rPr>
      </w:pPr>
    </w:p>
    <w:p w14:paraId="20FD44C3" w14:textId="2F43AEEE" w:rsidR="002C3D30" w:rsidRDefault="002C3D30">
      <w:pPr>
        <w:pStyle w:val="a3"/>
        <w:spacing w:line="360" w:lineRule="auto"/>
        <w:ind w:firstLine="0"/>
        <w:jc w:val="right"/>
        <w:rPr>
          <w:szCs w:val="21"/>
        </w:rPr>
      </w:pPr>
    </w:p>
    <w:p w14:paraId="529A9BE1" w14:textId="105AE227" w:rsidR="002C3D30" w:rsidRDefault="002C3D30">
      <w:pPr>
        <w:pStyle w:val="a3"/>
        <w:spacing w:line="360" w:lineRule="auto"/>
        <w:ind w:firstLine="0"/>
        <w:jc w:val="right"/>
        <w:rPr>
          <w:szCs w:val="21"/>
        </w:rPr>
      </w:pPr>
    </w:p>
    <w:p w14:paraId="09A2BCBA" w14:textId="432ED4C8" w:rsidR="002C3D30" w:rsidRDefault="002C3D30">
      <w:pPr>
        <w:pStyle w:val="a3"/>
        <w:spacing w:line="360" w:lineRule="auto"/>
        <w:ind w:firstLine="0"/>
        <w:jc w:val="right"/>
        <w:rPr>
          <w:szCs w:val="21"/>
        </w:rPr>
      </w:pPr>
    </w:p>
    <w:p w14:paraId="76A5D2BF" w14:textId="5292DE46" w:rsidR="002C3D30" w:rsidRDefault="002C3D30">
      <w:pPr>
        <w:pStyle w:val="a3"/>
        <w:spacing w:line="360" w:lineRule="auto"/>
        <w:ind w:firstLine="0"/>
        <w:jc w:val="right"/>
        <w:rPr>
          <w:szCs w:val="21"/>
        </w:rPr>
      </w:pPr>
    </w:p>
    <w:p w14:paraId="67660B0E" w14:textId="50C2F9F1" w:rsidR="002C3D30" w:rsidRDefault="002C3D30">
      <w:pPr>
        <w:pStyle w:val="a3"/>
        <w:spacing w:line="360" w:lineRule="auto"/>
        <w:ind w:firstLine="0"/>
        <w:jc w:val="right"/>
        <w:rPr>
          <w:szCs w:val="21"/>
        </w:rPr>
      </w:pPr>
    </w:p>
    <w:p w14:paraId="62FB74EE" w14:textId="63C1BB41" w:rsidR="002C3D30" w:rsidRDefault="002C3D30">
      <w:pPr>
        <w:pStyle w:val="a3"/>
        <w:spacing w:line="360" w:lineRule="auto"/>
        <w:ind w:firstLine="0"/>
        <w:jc w:val="right"/>
        <w:rPr>
          <w:szCs w:val="21"/>
        </w:rPr>
      </w:pPr>
    </w:p>
    <w:p w14:paraId="1A39A2ED" w14:textId="302C30AC" w:rsidR="002C3D30" w:rsidRDefault="002C3D30">
      <w:pPr>
        <w:pStyle w:val="a3"/>
        <w:spacing w:line="360" w:lineRule="auto"/>
        <w:ind w:firstLine="0"/>
        <w:jc w:val="right"/>
        <w:rPr>
          <w:szCs w:val="21"/>
        </w:rPr>
      </w:pPr>
    </w:p>
    <w:p w14:paraId="2A53F068" w14:textId="77777777" w:rsidR="002C3D30" w:rsidRDefault="002C3D30">
      <w:pPr>
        <w:pStyle w:val="a3"/>
        <w:spacing w:line="360" w:lineRule="auto"/>
        <w:ind w:firstLine="0"/>
        <w:jc w:val="right"/>
        <w:rPr>
          <w:szCs w:val="21"/>
        </w:rPr>
      </w:pPr>
    </w:p>
    <w:p w14:paraId="2C915DD3" w14:textId="77777777" w:rsidR="00EB5808" w:rsidRDefault="00FD75C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装饰装潢改造项目</w:t>
      </w:r>
      <w:r>
        <w:rPr>
          <w:rFonts w:asciiTheme="minorEastAsia" w:hAnsiTheme="minorEastAsia"/>
          <w:b/>
          <w:sz w:val="28"/>
          <w:szCs w:val="28"/>
        </w:rPr>
        <w:t>监理投标报价分</w:t>
      </w:r>
      <w:r>
        <w:rPr>
          <w:rFonts w:asciiTheme="minorEastAsia" w:hAnsiTheme="minorEastAsia" w:hint="eastAsia"/>
          <w:b/>
          <w:sz w:val="28"/>
          <w:szCs w:val="28"/>
        </w:rPr>
        <w:t>表</w:t>
      </w:r>
    </w:p>
    <w:tbl>
      <w:tblPr>
        <w:tblStyle w:val="aa"/>
        <w:tblW w:w="0" w:type="auto"/>
        <w:tblLook w:val="04A0" w:firstRow="1" w:lastRow="0" w:firstColumn="1" w:lastColumn="0" w:noHBand="0" w:noVBand="1"/>
      </w:tblPr>
      <w:tblGrid>
        <w:gridCol w:w="676"/>
        <w:gridCol w:w="2347"/>
        <w:gridCol w:w="1174"/>
        <w:gridCol w:w="1464"/>
        <w:gridCol w:w="1464"/>
      </w:tblGrid>
      <w:tr w:rsidR="00EB5808" w14:paraId="4581ED84" w14:textId="77777777">
        <w:tc>
          <w:tcPr>
            <w:tcW w:w="676" w:type="dxa"/>
          </w:tcPr>
          <w:p w14:paraId="63A45EB7"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序号</w:t>
            </w:r>
          </w:p>
        </w:tc>
        <w:tc>
          <w:tcPr>
            <w:tcW w:w="2347" w:type="dxa"/>
          </w:tcPr>
          <w:p w14:paraId="52B16EAF"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装修区域</w:t>
            </w:r>
          </w:p>
        </w:tc>
        <w:tc>
          <w:tcPr>
            <w:tcW w:w="1174" w:type="dxa"/>
          </w:tcPr>
          <w:p w14:paraId="773AD2D7"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餐饮公司</w:t>
            </w:r>
          </w:p>
        </w:tc>
        <w:tc>
          <w:tcPr>
            <w:tcW w:w="1464" w:type="dxa"/>
          </w:tcPr>
          <w:p w14:paraId="099FD250" w14:textId="77777777" w:rsidR="00EB5808" w:rsidRDefault="00FD75C2">
            <w:pPr>
              <w:spacing w:line="360" w:lineRule="auto"/>
              <w:jc w:val="center"/>
              <w:rPr>
                <w:rFonts w:asciiTheme="minorEastAsia" w:hAnsiTheme="minorEastAsia"/>
                <w:sz w:val="24"/>
              </w:rPr>
            </w:pPr>
            <w:r>
              <w:rPr>
                <w:rFonts w:asciiTheme="minorEastAsia" w:hAnsiTheme="minorEastAsia"/>
                <w:sz w:val="24"/>
              </w:rPr>
              <w:t>投资概算</w:t>
            </w:r>
            <w:r>
              <w:rPr>
                <w:rFonts w:asciiTheme="minorEastAsia" w:hAnsiTheme="minorEastAsia" w:hint="eastAsia"/>
                <w:sz w:val="24"/>
              </w:rPr>
              <w:t>合计</w:t>
            </w:r>
            <w:r>
              <w:rPr>
                <w:rFonts w:asciiTheme="minorEastAsia" w:hAnsiTheme="minorEastAsia"/>
                <w:sz w:val="24"/>
              </w:rPr>
              <w:t>（</w:t>
            </w:r>
            <w:r>
              <w:rPr>
                <w:rFonts w:asciiTheme="minorEastAsia" w:hAnsiTheme="minorEastAsia" w:hint="eastAsia"/>
                <w:sz w:val="24"/>
              </w:rPr>
              <w:t>万元）</w:t>
            </w:r>
          </w:p>
        </w:tc>
        <w:tc>
          <w:tcPr>
            <w:tcW w:w="1464" w:type="dxa"/>
          </w:tcPr>
          <w:p w14:paraId="7A84043A" w14:textId="77777777" w:rsidR="00EB5808" w:rsidRDefault="00FD75C2">
            <w:pPr>
              <w:spacing w:line="360" w:lineRule="auto"/>
              <w:jc w:val="center"/>
              <w:rPr>
                <w:rFonts w:asciiTheme="minorEastAsia" w:hAnsiTheme="minorEastAsia"/>
                <w:sz w:val="24"/>
              </w:rPr>
            </w:pPr>
            <w:r>
              <w:rPr>
                <w:rFonts w:asciiTheme="minorEastAsia" w:hAnsiTheme="minorEastAsia"/>
                <w:sz w:val="24"/>
              </w:rPr>
              <w:t>监理费报价（</w:t>
            </w:r>
            <w:r>
              <w:rPr>
                <w:rFonts w:asciiTheme="minorEastAsia" w:hAnsiTheme="minorEastAsia" w:hint="eastAsia"/>
                <w:sz w:val="24"/>
              </w:rPr>
              <w:t>万元</w:t>
            </w:r>
            <w:r>
              <w:rPr>
                <w:rFonts w:asciiTheme="minorEastAsia" w:hAnsiTheme="minorEastAsia"/>
                <w:sz w:val="24"/>
              </w:rPr>
              <w:t>）</w:t>
            </w:r>
          </w:p>
        </w:tc>
      </w:tr>
      <w:tr w:rsidR="00EB5808" w14:paraId="673D5434" w14:textId="77777777">
        <w:tc>
          <w:tcPr>
            <w:tcW w:w="676" w:type="dxa"/>
            <w:vMerge w:val="restart"/>
          </w:tcPr>
          <w:p w14:paraId="5ECAECFA"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1</w:t>
            </w:r>
          </w:p>
        </w:tc>
        <w:tc>
          <w:tcPr>
            <w:tcW w:w="2347" w:type="dxa"/>
          </w:tcPr>
          <w:p w14:paraId="479C2184" w14:textId="77777777" w:rsidR="00EB5808" w:rsidRDefault="00FD75C2">
            <w:pPr>
              <w:spacing w:line="360" w:lineRule="auto"/>
              <w:rPr>
                <w:rFonts w:asciiTheme="minorEastAsia" w:hAnsiTheme="minorEastAsia"/>
                <w:sz w:val="24"/>
              </w:rPr>
            </w:pPr>
            <w:r>
              <w:rPr>
                <w:rFonts w:asciiTheme="minorEastAsia" w:hAnsiTheme="minorEastAsia" w:hint="eastAsia"/>
                <w:sz w:val="24"/>
              </w:rPr>
              <w:t>汉中门校区食堂</w:t>
            </w:r>
          </w:p>
        </w:tc>
        <w:tc>
          <w:tcPr>
            <w:tcW w:w="1174" w:type="dxa"/>
          </w:tcPr>
          <w:p w14:paraId="547D6F50"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梅花</w:t>
            </w:r>
          </w:p>
        </w:tc>
        <w:tc>
          <w:tcPr>
            <w:tcW w:w="1464" w:type="dxa"/>
            <w:vMerge w:val="restart"/>
          </w:tcPr>
          <w:p w14:paraId="047D5565"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260</w:t>
            </w:r>
            <w:r>
              <w:rPr>
                <w:rFonts w:asciiTheme="minorEastAsia" w:hAnsiTheme="minorEastAsia"/>
                <w:sz w:val="24"/>
              </w:rPr>
              <w:t>（汉中门75、</w:t>
            </w:r>
            <w:proofErr w:type="gramStart"/>
            <w:r>
              <w:rPr>
                <w:rFonts w:asciiTheme="minorEastAsia" w:hAnsiTheme="minorEastAsia"/>
                <w:sz w:val="24"/>
              </w:rPr>
              <w:t>一</w:t>
            </w:r>
            <w:proofErr w:type="gramEnd"/>
            <w:r>
              <w:rPr>
                <w:rFonts w:asciiTheme="minorEastAsia" w:hAnsiTheme="minorEastAsia"/>
                <w:sz w:val="24"/>
              </w:rPr>
              <w:t>食堂一楼185）</w:t>
            </w:r>
          </w:p>
        </w:tc>
        <w:tc>
          <w:tcPr>
            <w:tcW w:w="1464" w:type="dxa"/>
            <w:vMerge w:val="restart"/>
          </w:tcPr>
          <w:p w14:paraId="39528673" w14:textId="77777777" w:rsidR="00EB5808" w:rsidRDefault="00EB5808">
            <w:pPr>
              <w:spacing w:line="360" w:lineRule="auto"/>
              <w:jc w:val="center"/>
              <w:rPr>
                <w:rFonts w:asciiTheme="minorEastAsia" w:hAnsiTheme="minorEastAsia"/>
                <w:sz w:val="24"/>
              </w:rPr>
            </w:pPr>
          </w:p>
        </w:tc>
      </w:tr>
      <w:tr w:rsidR="00EB5808" w14:paraId="2A654BA5" w14:textId="77777777">
        <w:tc>
          <w:tcPr>
            <w:tcW w:w="676" w:type="dxa"/>
            <w:vMerge/>
          </w:tcPr>
          <w:p w14:paraId="11E5B78F" w14:textId="77777777" w:rsidR="00EB5808" w:rsidRDefault="00EB5808">
            <w:pPr>
              <w:spacing w:line="360" w:lineRule="auto"/>
              <w:jc w:val="center"/>
              <w:rPr>
                <w:rFonts w:asciiTheme="minorEastAsia" w:hAnsiTheme="minorEastAsia"/>
                <w:sz w:val="24"/>
              </w:rPr>
            </w:pPr>
          </w:p>
        </w:tc>
        <w:tc>
          <w:tcPr>
            <w:tcW w:w="2347" w:type="dxa"/>
          </w:tcPr>
          <w:p w14:paraId="691C10F3" w14:textId="77777777" w:rsidR="00EB5808" w:rsidRDefault="00FD75C2">
            <w:pPr>
              <w:spacing w:line="360" w:lineRule="auto"/>
              <w:rPr>
                <w:rFonts w:asciiTheme="minorEastAsia" w:hAnsiTheme="minorEastAsia"/>
                <w:sz w:val="24"/>
              </w:rPr>
            </w:pPr>
            <w:proofErr w:type="gramStart"/>
            <w:r>
              <w:rPr>
                <w:rFonts w:asciiTheme="minorEastAsia" w:hAnsiTheme="minorEastAsia" w:hint="eastAsia"/>
                <w:sz w:val="24"/>
              </w:rPr>
              <w:t>仙</w:t>
            </w:r>
            <w:proofErr w:type="gramEnd"/>
            <w:r>
              <w:rPr>
                <w:rFonts w:asciiTheme="minorEastAsia" w:hAnsiTheme="minorEastAsia" w:hint="eastAsia"/>
                <w:sz w:val="24"/>
              </w:rPr>
              <w:t>林校区一食堂一楼</w:t>
            </w:r>
          </w:p>
        </w:tc>
        <w:tc>
          <w:tcPr>
            <w:tcW w:w="1174" w:type="dxa"/>
          </w:tcPr>
          <w:p w14:paraId="4DEBB9A7"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梅花</w:t>
            </w:r>
          </w:p>
        </w:tc>
        <w:tc>
          <w:tcPr>
            <w:tcW w:w="1464" w:type="dxa"/>
            <w:vMerge/>
          </w:tcPr>
          <w:p w14:paraId="256F945B" w14:textId="77777777" w:rsidR="00EB5808" w:rsidRDefault="00EB5808">
            <w:pPr>
              <w:spacing w:line="360" w:lineRule="auto"/>
              <w:jc w:val="center"/>
              <w:rPr>
                <w:rFonts w:asciiTheme="minorEastAsia" w:hAnsiTheme="minorEastAsia"/>
                <w:sz w:val="24"/>
              </w:rPr>
            </w:pPr>
          </w:p>
        </w:tc>
        <w:tc>
          <w:tcPr>
            <w:tcW w:w="1464" w:type="dxa"/>
            <w:vMerge/>
          </w:tcPr>
          <w:p w14:paraId="4C8464A7" w14:textId="77777777" w:rsidR="00EB5808" w:rsidRDefault="00EB5808">
            <w:pPr>
              <w:spacing w:line="360" w:lineRule="auto"/>
              <w:jc w:val="center"/>
              <w:rPr>
                <w:rFonts w:asciiTheme="minorEastAsia" w:hAnsiTheme="minorEastAsia"/>
                <w:sz w:val="24"/>
              </w:rPr>
            </w:pPr>
          </w:p>
        </w:tc>
      </w:tr>
      <w:tr w:rsidR="00EB5808" w14:paraId="696097C1" w14:textId="77777777">
        <w:tc>
          <w:tcPr>
            <w:tcW w:w="676" w:type="dxa"/>
          </w:tcPr>
          <w:p w14:paraId="2C54ED78"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2</w:t>
            </w:r>
          </w:p>
        </w:tc>
        <w:tc>
          <w:tcPr>
            <w:tcW w:w="2347" w:type="dxa"/>
          </w:tcPr>
          <w:p w14:paraId="19B66DA0" w14:textId="77777777" w:rsidR="00EB5808" w:rsidRDefault="00FD75C2">
            <w:pPr>
              <w:spacing w:line="360" w:lineRule="auto"/>
              <w:rPr>
                <w:rFonts w:asciiTheme="minorEastAsia" w:hAnsiTheme="minorEastAsia"/>
                <w:sz w:val="24"/>
              </w:rPr>
            </w:pPr>
            <w:proofErr w:type="gramStart"/>
            <w:r>
              <w:rPr>
                <w:rFonts w:asciiTheme="minorEastAsia" w:hAnsiTheme="minorEastAsia" w:hint="eastAsia"/>
                <w:sz w:val="24"/>
              </w:rPr>
              <w:t>仙</w:t>
            </w:r>
            <w:proofErr w:type="gramEnd"/>
            <w:r>
              <w:rPr>
                <w:rFonts w:asciiTheme="minorEastAsia" w:hAnsiTheme="minorEastAsia" w:hint="eastAsia"/>
                <w:sz w:val="24"/>
              </w:rPr>
              <w:t>林校区一食堂二楼</w:t>
            </w:r>
          </w:p>
        </w:tc>
        <w:tc>
          <w:tcPr>
            <w:tcW w:w="1174" w:type="dxa"/>
          </w:tcPr>
          <w:p w14:paraId="42CF46EC" w14:textId="77777777" w:rsidR="00EB5808" w:rsidRDefault="00FD75C2">
            <w:pPr>
              <w:spacing w:line="360" w:lineRule="auto"/>
              <w:jc w:val="center"/>
              <w:rPr>
                <w:rFonts w:asciiTheme="minorEastAsia" w:hAnsiTheme="minorEastAsia"/>
                <w:sz w:val="24"/>
              </w:rPr>
            </w:pPr>
            <w:proofErr w:type="gramStart"/>
            <w:r>
              <w:rPr>
                <w:rFonts w:asciiTheme="minorEastAsia" w:hAnsiTheme="minorEastAsia" w:hint="eastAsia"/>
                <w:sz w:val="24"/>
              </w:rPr>
              <w:t>佑来乐</w:t>
            </w:r>
            <w:proofErr w:type="gramEnd"/>
          </w:p>
        </w:tc>
        <w:tc>
          <w:tcPr>
            <w:tcW w:w="1464" w:type="dxa"/>
          </w:tcPr>
          <w:p w14:paraId="308A948D"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325</w:t>
            </w:r>
          </w:p>
        </w:tc>
        <w:tc>
          <w:tcPr>
            <w:tcW w:w="1464" w:type="dxa"/>
          </w:tcPr>
          <w:p w14:paraId="0264BFE5" w14:textId="77777777" w:rsidR="00EB5808" w:rsidRDefault="00EB5808">
            <w:pPr>
              <w:spacing w:line="360" w:lineRule="auto"/>
              <w:jc w:val="center"/>
              <w:rPr>
                <w:rFonts w:asciiTheme="minorEastAsia" w:hAnsiTheme="minorEastAsia"/>
                <w:sz w:val="24"/>
              </w:rPr>
            </w:pPr>
          </w:p>
        </w:tc>
      </w:tr>
      <w:tr w:rsidR="00EB5808" w14:paraId="30FD8EDA" w14:textId="77777777">
        <w:tc>
          <w:tcPr>
            <w:tcW w:w="676" w:type="dxa"/>
          </w:tcPr>
          <w:p w14:paraId="65CED22D"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3</w:t>
            </w:r>
          </w:p>
        </w:tc>
        <w:tc>
          <w:tcPr>
            <w:tcW w:w="2347" w:type="dxa"/>
          </w:tcPr>
          <w:p w14:paraId="7F5A8225" w14:textId="77777777" w:rsidR="00EB5808" w:rsidRDefault="00FD75C2">
            <w:pPr>
              <w:spacing w:line="360" w:lineRule="auto"/>
              <w:rPr>
                <w:rFonts w:asciiTheme="minorEastAsia" w:hAnsiTheme="minorEastAsia"/>
                <w:sz w:val="24"/>
              </w:rPr>
            </w:pPr>
            <w:proofErr w:type="gramStart"/>
            <w:r>
              <w:rPr>
                <w:rFonts w:asciiTheme="minorEastAsia" w:hAnsiTheme="minorEastAsia" w:hint="eastAsia"/>
                <w:sz w:val="24"/>
              </w:rPr>
              <w:t>仙</w:t>
            </w:r>
            <w:proofErr w:type="gramEnd"/>
            <w:r>
              <w:rPr>
                <w:rFonts w:asciiTheme="minorEastAsia" w:hAnsiTheme="minorEastAsia" w:hint="eastAsia"/>
                <w:sz w:val="24"/>
              </w:rPr>
              <w:t>林校区二食堂一楼</w:t>
            </w:r>
          </w:p>
        </w:tc>
        <w:tc>
          <w:tcPr>
            <w:tcW w:w="1174" w:type="dxa"/>
          </w:tcPr>
          <w:p w14:paraId="47B97928" w14:textId="77777777" w:rsidR="00EB5808" w:rsidRDefault="00FD75C2">
            <w:pPr>
              <w:spacing w:line="360" w:lineRule="auto"/>
              <w:jc w:val="center"/>
              <w:rPr>
                <w:rFonts w:asciiTheme="minorEastAsia" w:hAnsiTheme="minorEastAsia"/>
                <w:sz w:val="24"/>
              </w:rPr>
            </w:pPr>
            <w:proofErr w:type="gramStart"/>
            <w:r>
              <w:rPr>
                <w:rFonts w:asciiTheme="minorEastAsia" w:hAnsiTheme="minorEastAsia" w:hint="eastAsia"/>
                <w:sz w:val="24"/>
              </w:rPr>
              <w:t>巨百</w:t>
            </w:r>
            <w:proofErr w:type="gramEnd"/>
          </w:p>
        </w:tc>
        <w:tc>
          <w:tcPr>
            <w:tcW w:w="1464" w:type="dxa"/>
          </w:tcPr>
          <w:p w14:paraId="25B12C53"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200</w:t>
            </w:r>
          </w:p>
        </w:tc>
        <w:tc>
          <w:tcPr>
            <w:tcW w:w="1464" w:type="dxa"/>
          </w:tcPr>
          <w:p w14:paraId="1002A2F0" w14:textId="77777777" w:rsidR="00EB5808" w:rsidRDefault="00EB5808">
            <w:pPr>
              <w:spacing w:line="360" w:lineRule="auto"/>
              <w:jc w:val="center"/>
              <w:rPr>
                <w:rFonts w:asciiTheme="minorEastAsia" w:hAnsiTheme="minorEastAsia"/>
                <w:sz w:val="24"/>
              </w:rPr>
            </w:pPr>
          </w:p>
        </w:tc>
      </w:tr>
      <w:tr w:rsidR="00EB5808" w14:paraId="42FD9833" w14:textId="77777777">
        <w:tc>
          <w:tcPr>
            <w:tcW w:w="676" w:type="dxa"/>
          </w:tcPr>
          <w:p w14:paraId="71B00CC2"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4</w:t>
            </w:r>
          </w:p>
        </w:tc>
        <w:tc>
          <w:tcPr>
            <w:tcW w:w="2347" w:type="dxa"/>
          </w:tcPr>
          <w:p w14:paraId="2D6CA23E" w14:textId="77777777" w:rsidR="00EB5808" w:rsidRDefault="00FD75C2">
            <w:pPr>
              <w:spacing w:line="360" w:lineRule="auto"/>
              <w:rPr>
                <w:rFonts w:asciiTheme="minorEastAsia" w:hAnsiTheme="minorEastAsia"/>
                <w:sz w:val="24"/>
              </w:rPr>
            </w:pPr>
            <w:proofErr w:type="gramStart"/>
            <w:r>
              <w:rPr>
                <w:rFonts w:asciiTheme="minorEastAsia" w:hAnsiTheme="minorEastAsia" w:hint="eastAsia"/>
                <w:sz w:val="24"/>
              </w:rPr>
              <w:t>仙</w:t>
            </w:r>
            <w:proofErr w:type="gramEnd"/>
            <w:r>
              <w:rPr>
                <w:rFonts w:asciiTheme="minorEastAsia" w:hAnsiTheme="minorEastAsia" w:hint="eastAsia"/>
                <w:sz w:val="24"/>
              </w:rPr>
              <w:t>林校区二食堂二、三楼</w:t>
            </w:r>
          </w:p>
        </w:tc>
        <w:tc>
          <w:tcPr>
            <w:tcW w:w="1174" w:type="dxa"/>
          </w:tcPr>
          <w:p w14:paraId="17DECCF8"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快乐食间</w:t>
            </w:r>
          </w:p>
        </w:tc>
        <w:tc>
          <w:tcPr>
            <w:tcW w:w="1464" w:type="dxa"/>
          </w:tcPr>
          <w:p w14:paraId="2EE35BD8" w14:textId="77777777" w:rsidR="00EB5808" w:rsidRDefault="00FD75C2">
            <w:pPr>
              <w:spacing w:line="360" w:lineRule="auto"/>
              <w:jc w:val="center"/>
              <w:rPr>
                <w:rFonts w:asciiTheme="minorEastAsia" w:hAnsiTheme="minorEastAsia"/>
                <w:sz w:val="24"/>
              </w:rPr>
            </w:pPr>
            <w:r>
              <w:rPr>
                <w:rFonts w:asciiTheme="minorEastAsia" w:hAnsiTheme="minorEastAsia" w:hint="eastAsia"/>
                <w:sz w:val="24"/>
              </w:rPr>
              <w:t>360</w:t>
            </w:r>
          </w:p>
        </w:tc>
        <w:tc>
          <w:tcPr>
            <w:tcW w:w="1464" w:type="dxa"/>
          </w:tcPr>
          <w:p w14:paraId="762D2F5E" w14:textId="77777777" w:rsidR="00EB5808" w:rsidRDefault="00EB5808">
            <w:pPr>
              <w:spacing w:line="360" w:lineRule="auto"/>
              <w:jc w:val="center"/>
              <w:rPr>
                <w:rFonts w:asciiTheme="minorEastAsia" w:hAnsiTheme="minorEastAsia"/>
                <w:sz w:val="24"/>
              </w:rPr>
            </w:pPr>
          </w:p>
        </w:tc>
      </w:tr>
      <w:tr w:rsidR="00EB5808" w14:paraId="14163045" w14:textId="77777777">
        <w:tc>
          <w:tcPr>
            <w:tcW w:w="676" w:type="dxa"/>
          </w:tcPr>
          <w:p w14:paraId="5EF6A5B7" w14:textId="77777777" w:rsidR="00EB5808" w:rsidRDefault="00EB5808">
            <w:pPr>
              <w:spacing w:line="360" w:lineRule="auto"/>
              <w:rPr>
                <w:rFonts w:asciiTheme="minorEastAsia" w:hAnsiTheme="minorEastAsia"/>
                <w:sz w:val="24"/>
              </w:rPr>
            </w:pPr>
          </w:p>
        </w:tc>
        <w:tc>
          <w:tcPr>
            <w:tcW w:w="2347" w:type="dxa"/>
          </w:tcPr>
          <w:p w14:paraId="7A00787D" w14:textId="77777777" w:rsidR="00EB5808" w:rsidRDefault="00FD75C2">
            <w:pPr>
              <w:spacing w:line="360" w:lineRule="auto"/>
              <w:rPr>
                <w:rFonts w:asciiTheme="minorEastAsia" w:hAnsiTheme="minorEastAsia"/>
                <w:sz w:val="24"/>
              </w:rPr>
            </w:pPr>
            <w:r>
              <w:rPr>
                <w:rFonts w:asciiTheme="minorEastAsia" w:hAnsiTheme="minorEastAsia" w:hint="eastAsia"/>
                <w:sz w:val="24"/>
              </w:rPr>
              <w:t>合计</w:t>
            </w:r>
          </w:p>
        </w:tc>
        <w:tc>
          <w:tcPr>
            <w:tcW w:w="2638" w:type="dxa"/>
            <w:gridSpan w:val="2"/>
          </w:tcPr>
          <w:p w14:paraId="0839B4A3" w14:textId="77777777" w:rsidR="00EB5808" w:rsidRDefault="00FD75C2">
            <w:pPr>
              <w:spacing w:line="360" w:lineRule="auto"/>
              <w:jc w:val="center"/>
              <w:rPr>
                <w:rFonts w:asciiTheme="minorEastAsia" w:hAnsiTheme="minorEastAsia"/>
                <w:sz w:val="24"/>
              </w:rPr>
            </w:pPr>
            <w:r>
              <w:rPr>
                <w:rFonts w:asciiTheme="minorEastAsia" w:hAnsiTheme="minorEastAsia"/>
                <w:sz w:val="24"/>
              </w:rPr>
              <w:t>1145</w:t>
            </w:r>
          </w:p>
        </w:tc>
        <w:tc>
          <w:tcPr>
            <w:tcW w:w="1464" w:type="dxa"/>
          </w:tcPr>
          <w:p w14:paraId="0BBAF8C6" w14:textId="77777777" w:rsidR="00EB5808" w:rsidRDefault="00EB5808">
            <w:pPr>
              <w:spacing w:line="360" w:lineRule="auto"/>
              <w:jc w:val="center"/>
              <w:rPr>
                <w:rFonts w:asciiTheme="minorEastAsia" w:hAnsiTheme="minorEastAsia"/>
                <w:sz w:val="24"/>
              </w:rPr>
            </w:pPr>
          </w:p>
        </w:tc>
      </w:tr>
    </w:tbl>
    <w:p w14:paraId="15F55E04" w14:textId="77777777" w:rsidR="00EB5808" w:rsidRDefault="00EB5808">
      <w:pPr>
        <w:pStyle w:val="a3"/>
        <w:spacing w:line="360" w:lineRule="auto"/>
        <w:ind w:firstLine="0"/>
        <w:jc w:val="right"/>
        <w:rPr>
          <w:szCs w:val="21"/>
        </w:rPr>
      </w:pPr>
    </w:p>
    <w:p w14:paraId="6033EBA7" w14:textId="77777777" w:rsidR="00EB5808" w:rsidRDefault="00EB5808">
      <w:pPr>
        <w:pStyle w:val="a3"/>
        <w:spacing w:line="360" w:lineRule="auto"/>
        <w:rPr>
          <w:rFonts w:asciiTheme="minorEastAsia" w:hAnsiTheme="minorEastAsia" w:cstheme="minorEastAsia"/>
          <w:color w:val="000000"/>
          <w:sz w:val="24"/>
          <w:szCs w:val="24"/>
        </w:rPr>
      </w:pPr>
    </w:p>
    <w:sectPr w:rsidR="00EB5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1878" w14:textId="77777777" w:rsidR="00EB7BCB" w:rsidRDefault="00EB7BCB" w:rsidP="0045616D">
      <w:r>
        <w:separator/>
      </w:r>
    </w:p>
  </w:endnote>
  <w:endnote w:type="continuationSeparator" w:id="0">
    <w:p w14:paraId="115E5D2A" w14:textId="77777777" w:rsidR="00EB7BCB" w:rsidRDefault="00EB7BCB" w:rsidP="0045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D381" w14:textId="77777777" w:rsidR="00EB7BCB" w:rsidRDefault="00EB7BCB" w:rsidP="0045616D">
      <w:r>
        <w:separator/>
      </w:r>
    </w:p>
  </w:footnote>
  <w:footnote w:type="continuationSeparator" w:id="0">
    <w:p w14:paraId="6DECC54C" w14:textId="77777777" w:rsidR="00EB7BCB" w:rsidRDefault="00EB7BCB" w:rsidP="00456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31303"/>
    <w:multiLevelType w:val="multilevel"/>
    <w:tmpl w:val="413313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AA0460"/>
    <w:rsid w:val="002C3D30"/>
    <w:rsid w:val="002D31BF"/>
    <w:rsid w:val="00342E37"/>
    <w:rsid w:val="003E780B"/>
    <w:rsid w:val="0045616D"/>
    <w:rsid w:val="00562167"/>
    <w:rsid w:val="005F4DF1"/>
    <w:rsid w:val="00615614"/>
    <w:rsid w:val="0065244C"/>
    <w:rsid w:val="00704DB4"/>
    <w:rsid w:val="007C2049"/>
    <w:rsid w:val="00896024"/>
    <w:rsid w:val="008F2A3D"/>
    <w:rsid w:val="00980487"/>
    <w:rsid w:val="00AB781C"/>
    <w:rsid w:val="00BA4304"/>
    <w:rsid w:val="00EB5808"/>
    <w:rsid w:val="00EB7BCB"/>
    <w:rsid w:val="00F15FBD"/>
    <w:rsid w:val="00FD75C2"/>
    <w:rsid w:val="01A87AFF"/>
    <w:rsid w:val="08CC7876"/>
    <w:rsid w:val="0AA01CBB"/>
    <w:rsid w:val="0F79118B"/>
    <w:rsid w:val="10CA1840"/>
    <w:rsid w:val="11EA701B"/>
    <w:rsid w:val="14796BD4"/>
    <w:rsid w:val="185F480A"/>
    <w:rsid w:val="19630A84"/>
    <w:rsid w:val="1A1E5521"/>
    <w:rsid w:val="1C7304AB"/>
    <w:rsid w:val="1CE70716"/>
    <w:rsid w:val="22F256FE"/>
    <w:rsid w:val="234B6811"/>
    <w:rsid w:val="251B2213"/>
    <w:rsid w:val="25513E86"/>
    <w:rsid w:val="26F2791B"/>
    <w:rsid w:val="289C222B"/>
    <w:rsid w:val="296C634F"/>
    <w:rsid w:val="2C183950"/>
    <w:rsid w:val="342C5BF9"/>
    <w:rsid w:val="355B7EB7"/>
    <w:rsid w:val="381D0B9F"/>
    <w:rsid w:val="382611A3"/>
    <w:rsid w:val="3C3417FB"/>
    <w:rsid w:val="3CE00DEC"/>
    <w:rsid w:val="3D974537"/>
    <w:rsid w:val="3DAB60B8"/>
    <w:rsid w:val="40E51BFB"/>
    <w:rsid w:val="43160791"/>
    <w:rsid w:val="43FE0E1E"/>
    <w:rsid w:val="444C3FF6"/>
    <w:rsid w:val="4565013A"/>
    <w:rsid w:val="48AA0460"/>
    <w:rsid w:val="4A4C0CA0"/>
    <w:rsid w:val="4DB72290"/>
    <w:rsid w:val="4ED50D55"/>
    <w:rsid w:val="51467003"/>
    <w:rsid w:val="547411E7"/>
    <w:rsid w:val="58892C4B"/>
    <w:rsid w:val="5AF70A51"/>
    <w:rsid w:val="5EEA486F"/>
    <w:rsid w:val="600734E4"/>
    <w:rsid w:val="605112A9"/>
    <w:rsid w:val="62AF4177"/>
    <w:rsid w:val="64091019"/>
    <w:rsid w:val="671E60CA"/>
    <w:rsid w:val="686A6ADB"/>
    <w:rsid w:val="68923B67"/>
    <w:rsid w:val="69A00505"/>
    <w:rsid w:val="6B7845E0"/>
    <w:rsid w:val="6F9E36AB"/>
    <w:rsid w:val="714A2AAD"/>
    <w:rsid w:val="76634C14"/>
    <w:rsid w:val="780D49DB"/>
    <w:rsid w:val="7A6204C2"/>
    <w:rsid w:val="7E22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79E74"/>
  <w15:docId w15:val="{BBA170CD-7022-435C-86CC-DE18825F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82"/>
    </w:pPr>
    <w:rPr>
      <w:kern w:val="0"/>
      <w:szCs w:val="20"/>
    </w:rPr>
  </w:style>
  <w:style w:type="paragraph" w:styleId="4">
    <w:name w:val="index 4"/>
    <w:basedOn w:val="a"/>
    <w:next w:val="a"/>
    <w:uiPriority w:val="99"/>
    <w:unhideWhenUsed/>
    <w:qFormat/>
    <w:pPr>
      <w:ind w:leftChars="600" w:left="600"/>
    </w:pPr>
    <w:rPr>
      <w:rFonts w:ascii="Verdana" w:hAnsi="Verdana"/>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首行缩进"/>
    <w:basedOn w:val="a"/>
    <w:qFormat/>
    <w:pPr>
      <w:spacing w:line="360" w:lineRule="auto"/>
      <w:ind w:firstLineChars="200" w:firstLine="480"/>
      <w:jc w:val="left"/>
    </w:pPr>
    <w:rPr>
      <w:rFonts w:ascii="宋体" w:hAnsi="宋体"/>
      <w:sz w:val="24"/>
    </w:rPr>
  </w:style>
  <w:style w:type="character" w:customStyle="1" w:styleId="a9">
    <w:name w:val="页眉 字符"/>
    <w:basedOn w:val="a0"/>
    <w:link w:val="a8"/>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c">
    <w:name w:val="List Paragraph"/>
    <w:basedOn w:val="a"/>
    <w:uiPriority w:val="34"/>
    <w:qFormat/>
    <w:pPr>
      <w:ind w:firstLineChars="200" w:firstLine="420"/>
    </w:pPr>
    <w:rPr>
      <w:szCs w:val="22"/>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小杜鹃</dc:creator>
  <cp:lastModifiedBy>dell</cp:lastModifiedBy>
  <cp:revision>4</cp:revision>
  <dcterms:created xsi:type="dcterms:W3CDTF">2025-06-30T06:28:00Z</dcterms:created>
  <dcterms:modified xsi:type="dcterms:W3CDTF">2025-06-30T06:38:00Z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FCEFAB3979F94D2CA7D0D6A280272981_13</vt:lpwstr>
  </property>
  <property fmtid="{D5CDD505-2E9C-101B-9397-08002B2CF9AE}" pid="4" name="KSOTemplateDocerSaveRecord">
    <vt:lpwstr>eyJoZGlkIjoiYTNkMjhhMTc1ZmI0ZTZiNjczODQzNTA4ZDdjYWY4YTkifQ==</vt:lpwstr>
  </property>
</Properties>
</file>