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B1" w:rsidRPr="00E16317" w:rsidRDefault="00554318" w:rsidP="00E16317">
      <w:pPr>
        <w:jc w:val="center"/>
        <w:rPr>
          <w:rFonts w:ascii="方正小标宋简体" w:eastAsia="方正小标宋简体" w:hint="eastAsia"/>
          <w:sz w:val="32"/>
          <w:szCs w:val="32"/>
        </w:rPr>
      </w:pPr>
      <w:bookmarkStart w:id="0" w:name="_GoBack"/>
      <w:r w:rsidRPr="00E16317">
        <w:rPr>
          <w:rFonts w:ascii="方正小标宋简体" w:eastAsia="方正小标宋简体" w:hint="eastAsia"/>
          <w:sz w:val="32"/>
          <w:szCs w:val="32"/>
        </w:rPr>
        <w:t>评分细则表</w:t>
      </w:r>
    </w:p>
    <w:tbl>
      <w:tblPr>
        <w:tblW w:w="10207" w:type="dxa"/>
        <w:jc w:val="center"/>
        <w:tblLook w:val="04A0" w:firstRow="1" w:lastRow="0" w:firstColumn="1" w:lastColumn="0" w:noHBand="0" w:noVBand="1"/>
      </w:tblPr>
      <w:tblGrid>
        <w:gridCol w:w="846"/>
        <w:gridCol w:w="1134"/>
        <w:gridCol w:w="7229"/>
        <w:gridCol w:w="998"/>
      </w:tblGrid>
      <w:tr w:rsidR="00554318" w:rsidRPr="00D73839" w:rsidTr="0088583B">
        <w:trPr>
          <w:trHeight w:val="51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评分</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因素</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评审标准</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分值</w:t>
            </w:r>
          </w:p>
        </w:tc>
      </w:tr>
      <w:tr w:rsidR="00554318" w:rsidRPr="00D73839" w:rsidTr="0088583B">
        <w:trPr>
          <w:trHeight w:val="4114"/>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1</w:t>
            </w:r>
          </w:p>
        </w:tc>
        <w:tc>
          <w:tcPr>
            <w:tcW w:w="1134"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价格</w:t>
            </w:r>
          </w:p>
        </w:tc>
        <w:tc>
          <w:tcPr>
            <w:tcW w:w="7229"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lef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b/>
                <w:bCs/>
                <w:color w:val="000000"/>
                <w:kern w:val="0"/>
                <w:sz w:val="28"/>
                <w:szCs w:val="28"/>
              </w:rPr>
              <w:t xml:space="preserve">       投标报价得分＝评标基准价/有效投标报价×</w:t>
            </w:r>
            <w:r>
              <w:rPr>
                <w:rFonts w:ascii="方正仿宋_GBK" w:eastAsia="方正仿宋_GBK" w:hAnsi="等线" w:cs="宋体"/>
                <w:b/>
                <w:bCs/>
                <w:color w:val="000000"/>
                <w:kern w:val="0"/>
                <w:sz w:val="28"/>
                <w:szCs w:val="28"/>
              </w:rPr>
              <w:t>40</w:t>
            </w:r>
            <w:r>
              <w:rPr>
                <w:rFonts w:ascii="方正仿宋_GBK" w:eastAsia="方正仿宋_GBK" w:hAnsi="等线" w:cs="宋体" w:hint="eastAsia"/>
                <w:b/>
                <w:bCs/>
                <w:color w:val="000000"/>
                <w:kern w:val="0"/>
                <w:sz w:val="28"/>
                <w:szCs w:val="28"/>
              </w:rPr>
              <w:t>（</w:t>
            </w:r>
            <w:r w:rsidRPr="00D73839">
              <w:rPr>
                <w:rFonts w:ascii="方正仿宋_GBK" w:eastAsia="方正仿宋_GBK" w:hAnsi="等线" w:cs="宋体" w:hint="eastAsia"/>
                <w:b/>
                <w:bCs/>
                <w:color w:val="000000"/>
                <w:kern w:val="0"/>
                <w:sz w:val="28"/>
                <w:szCs w:val="28"/>
              </w:rPr>
              <w:t>四舍五入后取小数点后的2位数</w:t>
            </w:r>
            <w:r>
              <w:rPr>
                <w:rFonts w:ascii="方正仿宋_GBK" w:eastAsia="方正仿宋_GBK" w:hAnsi="等线" w:cs="宋体" w:hint="eastAsia"/>
                <w:b/>
                <w:bCs/>
                <w:color w:val="000000"/>
                <w:kern w:val="0"/>
                <w:sz w:val="28"/>
                <w:szCs w:val="28"/>
              </w:rPr>
              <w:t>）</w:t>
            </w:r>
            <w:r w:rsidRPr="00D73839">
              <w:rPr>
                <w:rFonts w:ascii="方正仿宋_GBK" w:eastAsia="方正仿宋_GBK" w:hAnsi="等线" w:cs="宋体" w:hint="eastAsia"/>
                <w:b/>
                <w:bCs/>
                <w:color w:val="000000"/>
                <w:kern w:val="0"/>
                <w:sz w:val="28"/>
                <w:szCs w:val="28"/>
              </w:rPr>
              <w:t>。</w:t>
            </w:r>
            <w:r w:rsidRPr="00D73839">
              <w:rPr>
                <w:rFonts w:ascii="方正仿宋_GBK" w:eastAsia="方正仿宋_GBK" w:hAnsi="等线" w:cs="宋体" w:hint="eastAsia"/>
                <w:color w:val="000000"/>
                <w:kern w:val="0"/>
                <w:sz w:val="28"/>
                <w:szCs w:val="28"/>
              </w:rPr>
              <w:br/>
              <w:t xml:space="preserve">       评标基准价计算方法统一采用低价优先法，即满足招标文件要求且投标价格最低的投标有效报价作为评标基准价。</w:t>
            </w:r>
            <w:r w:rsidRPr="00D73839">
              <w:rPr>
                <w:rFonts w:ascii="方正仿宋_GBK" w:eastAsia="方正仿宋_GBK" w:hAnsi="等线" w:cs="宋体" w:hint="eastAsia"/>
                <w:color w:val="000000"/>
                <w:kern w:val="0"/>
                <w:sz w:val="28"/>
                <w:szCs w:val="28"/>
              </w:rPr>
              <w:br/>
            </w:r>
            <w:r>
              <w:rPr>
                <w:rFonts w:ascii="方正仿宋_GBK" w:eastAsia="方正仿宋_GBK" w:hAnsi="等线" w:cs="宋体" w:hint="eastAsia"/>
                <w:color w:val="000000"/>
                <w:kern w:val="0"/>
                <w:sz w:val="28"/>
                <w:szCs w:val="28"/>
              </w:rPr>
              <w:t xml:space="preserve">      </w:t>
            </w:r>
            <w:r>
              <w:rPr>
                <w:rFonts w:ascii="方正仿宋_GBK" w:eastAsia="方正仿宋_GBK" w:hAnsi="等线" w:cs="宋体"/>
                <w:color w:val="000000"/>
                <w:kern w:val="0"/>
                <w:sz w:val="28"/>
                <w:szCs w:val="28"/>
              </w:rPr>
              <w:t xml:space="preserve"> </w:t>
            </w:r>
            <w:r w:rsidRPr="00D73839">
              <w:rPr>
                <w:rFonts w:ascii="方正仿宋_GBK" w:eastAsia="方正仿宋_GBK" w:hAnsi="等线" w:cs="宋体" w:hint="eastAsia"/>
                <w:color w:val="000000"/>
                <w:kern w:val="0"/>
                <w:sz w:val="28"/>
                <w:szCs w:val="28"/>
              </w:rPr>
              <w:t>评标小组有权判定明显低于成本的报价是无效报价，经评标委员会判定合格投标人的报价为无效报价的，将不计入基准价计算；如投标人的投标报价超出采购人项目预算金额，亦为无效投标。</w:t>
            </w:r>
          </w:p>
        </w:tc>
        <w:tc>
          <w:tcPr>
            <w:tcW w:w="998"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40</w:t>
            </w:r>
          </w:p>
        </w:tc>
      </w:tr>
      <w:tr w:rsidR="00554318" w:rsidRPr="00D73839" w:rsidTr="0088583B">
        <w:trPr>
          <w:trHeight w:val="367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bookmarkStart w:id="1" w:name="RANGE!A3"/>
            <w:r w:rsidRPr="00D73839">
              <w:rPr>
                <w:rFonts w:ascii="方正仿宋_GBK" w:eastAsia="方正仿宋_GBK" w:hAnsi="等线" w:cs="宋体" w:hint="eastAsia"/>
                <w:color w:val="000000"/>
                <w:kern w:val="0"/>
                <w:sz w:val="28"/>
                <w:szCs w:val="28"/>
              </w:rPr>
              <w:t>2</w:t>
            </w:r>
            <w:bookmarkEnd w:id="1"/>
          </w:p>
        </w:tc>
        <w:tc>
          <w:tcPr>
            <w:tcW w:w="1134"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策划</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设计</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方案</w:t>
            </w:r>
          </w:p>
        </w:tc>
        <w:tc>
          <w:tcPr>
            <w:tcW w:w="7229"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由评标小组对策划设计方案进行综合评分，具体如下：</w:t>
            </w:r>
          </w:p>
          <w:p w:rsidR="00554318" w:rsidRPr="00D73839" w:rsidRDefault="00554318" w:rsidP="0088583B">
            <w:pPr>
              <w:spacing w:line="400" w:lineRule="exac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1.创新性：评估策划设计方案的创意性和独特性。</w:t>
            </w:r>
            <w:r w:rsidRPr="00D73839">
              <w:rPr>
                <w:rFonts w:ascii="方正仿宋_GBK" w:eastAsia="方正仿宋_GBK" w:hAnsi="等线" w:cs="宋体" w:hint="eastAsia"/>
                <w:color w:val="000000"/>
                <w:kern w:val="0"/>
                <w:sz w:val="28"/>
                <w:szCs w:val="28"/>
              </w:rPr>
              <w:br/>
              <w:t>2.完整性：考察方案是否全面覆盖了启动仪式的各个环节。</w:t>
            </w:r>
            <w:r w:rsidRPr="00D73839">
              <w:rPr>
                <w:rFonts w:ascii="方正仿宋_GBK" w:eastAsia="方正仿宋_GBK" w:hAnsi="等线" w:cs="宋体" w:hint="eastAsia"/>
                <w:color w:val="000000"/>
                <w:kern w:val="0"/>
                <w:sz w:val="28"/>
                <w:szCs w:val="28"/>
              </w:rPr>
              <w:br/>
              <w:t>3.可行性：评估方案在实际操作中的可行性和执行难度。</w:t>
            </w:r>
            <w:r w:rsidRPr="00D73839">
              <w:rPr>
                <w:rFonts w:ascii="方正仿宋_GBK" w:eastAsia="方正仿宋_GBK" w:hAnsi="等线" w:cs="宋体" w:hint="eastAsia"/>
                <w:color w:val="000000"/>
                <w:kern w:val="0"/>
                <w:sz w:val="28"/>
                <w:szCs w:val="28"/>
              </w:rPr>
              <w:br/>
              <w:t>4.</w:t>
            </w:r>
            <w:r>
              <w:rPr>
                <w:rFonts w:ascii="方正仿宋_GBK" w:eastAsia="方正仿宋_GBK" w:hAnsi="等线" w:cs="宋体" w:hint="eastAsia"/>
                <w:color w:val="000000"/>
                <w:kern w:val="0"/>
                <w:sz w:val="28"/>
                <w:szCs w:val="28"/>
              </w:rPr>
              <w:t>主题契合度：判断方案是否紧密围绕</w:t>
            </w:r>
            <w:r w:rsidRPr="00D73839">
              <w:rPr>
                <w:rFonts w:ascii="方正仿宋_GBK" w:eastAsia="方正仿宋_GBK" w:hAnsi="等线" w:cs="宋体" w:hint="eastAsia"/>
                <w:color w:val="000000"/>
                <w:kern w:val="0"/>
                <w:sz w:val="28"/>
                <w:szCs w:val="28"/>
              </w:rPr>
              <w:t>启动仪式的主题进行策划。</w:t>
            </w:r>
            <w:r w:rsidRPr="00D73839">
              <w:rPr>
                <w:rFonts w:ascii="方正仿宋_GBK" w:eastAsia="方正仿宋_GBK" w:hAnsi="等线" w:cs="宋体" w:hint="eastAsia"/>
                <w:color w:val="000000"/>
                <w:kern w:val="0"/>
                <w:sz w:val="28"/>
                <w:szCs w:val="28"/>
              </w:rPr>
              <w:br/>
              <w:t>5.与采购需求的匹配度：判断方案是否紧密贴合采购方的实际需求和期望目标。</w:t>
            </w:r>
            <w:r w:rsidRPr="00D73839">
              <w:rPr>
                <w:rFonts w:ascii="方正仿宋_GBK" w:eastAsia="方正仿宋_GBK" w:hAnsi="等线" w:cs="宋体" w:hint="eastAsia"/>
                <w:color w:val="000000"/>
                <w:kern w:val="0"/>
                <w:sz w:val="28"/>
                <w:szCs w:val="28"/>
              </w:rPr>
              <w:br/>
            </w:r>
            <w:r w:rsidRPr="00D73839">
              <w:rPr>
                <w:rFonts w:ascii="方正仿宋_GBK" w:eastAsia="方正仿宋_GBK" w:hAnsi="等线" w:cs="宋体" w:hint="eastAsia"/>
                <w:b/>
                <w:bCs/>
                <w:color w:val="000000"/>
                <w:kern w:val="0"/>
                <w:sz w:val="28"/>
                <w:szCs w:val="28"/>
              </w:rPr>
              <w:t>以上每项5分，优得5分，良得3分，中得2分，差得0分。</w:t>
            </w:r>
          </w:p>
        </w:tc>
        <w:tc>
          <w:tcPr>
            <w:tcW w:w="998"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25</w:t>
            </w:r>
          </w:p>
        </w:tc>
      </w:tr>
      <w:tr w:rsidR="00554318" w:rsidRPr="00D73839" w:rsidTr="0088583B">
        <w:trPr>
          <w:trHeight w:val="24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3</w:t>
            </w:r>
          </w:p>
        </w:tc>
        <w:tc>
          <w:tcPr>
            <w:tcW w:w="1134"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场地</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布置</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效果</w:t>
            </w:r>
          </w:p>
        </w:tc>
        <w:tc>
          <w:tcPr>
            <w:tcW w:w="7229"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1.美观性：评估场地布置的整体视觉效果和氛围营造能力。</w:t>
            </w:r>
            <w:r w:rsidRPr="00D73839">
              <w:rPr>
                <w:rFonts w:ascii="方正仿宋_GBK" w:eastAsia="方正仿宋_GBK" w:hAnsi="等线" w:cs="宋体" w:hint="eastAsia"/>
                <w:color w:val="000000"/>
                <w:kern w:val="0"/>
                <w:sz w:val="28"/>
                <w:szCs w:val="28"/>
              </w:rPr>
              <w:br/>
              <w:t>2.安全性：考察场地布置是否符合安全规范，是否存在安全隐患。</w:t>
            </w:r>
            <w:r w:rsidRPr="00D73839">
              <w:rPr>
                <w:rFonts w:ascii="方正仿宋_GBK" w:eastAsia="方正仿宋_GBK" w:hAnsi="等线" w:cs="宋体" w:hint="eastAsia"/>
                <w:color w:val="000000"/>
                <w:kern w:val="0"/>
                <w:sz w:val="28"/>
                <w:szCs w:val="28"/>
              </w:rPr>
              <w:br/>
              <w:t>3.实用性：判断场地布置是否便于仪式流程的进行和观众的参与。</w:t>
            </w:r>
            <w:r w:rsidRPr="00D73839">
              <w:rPr>
                <w:rFonts w:ascii="方正仿宋_GBK" w:eastAsia="方正仿宋_GBK" w:hAnsi="等线" w:cs="宋体" w:hint="eastAsia"/>
                <w:color w:val="000000"/>
                <w:kern w:val="0"/>
                <w:sz w:val="28"/>
                <w:szCs w:val="28"/>
              </w:rPr>
              <w:br/>
              <w:t>4.细节处理：关注布置中的细节处理，如音响、背景板等的搭配和摆放。</w:t>
            </w:r>
            <w:r w:rsidRPr="00D73839">
              <w:rPr>
                <w:rFonts w:ascii="方正仿宋_GBK" w:eastAsia="方正仿宋_GBK" w:hAnsi="等线" w:cs="宋体" w:hint="eastAsia"/>
                <w:color w:val="000000"/>
                <w:kern w:val="0"/>
                <w:sz w:val="28"/>
                <w:szCs w:val="28"/>
              </w:rPr>
              <w:br/>
            </w:r>
            <w:r w:rsidRPr="00D73839">
              <w:rPr>
                <w:rFonts w:ascii="方正仿宋_GBK" w:eastAsia="方正仿宋_GBK" w:hAnsi="等线" w:cs="宋体" w:hint="eastAsia"/>
                <w:b/>
                <w:bCs/>
                <w:color w:val="000000"/>
                <w:kern w:val="0"/>
                <w:sz w:val="28"/>
                <w:szCs w:val="28"/>
              </w:rPr>
              <w:lastRenderedPageBreak/>
              <w:t xml:space="preserve">    以上每项5分，优得5分，良得3分，中得2分，差得0分。未提供效果图不得分。</w:t>
            </w:r>
          </w:p>
        </w:tc>
        <w:tc>
          <w:tcPr>
            <w:tcW w:w="998"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lastRenderedPageBreak/>
              <w:t>20</w:t>
            </w:r>
          </w:p>
        </w:tc>
      </w:tr>
      <w:tr w:rsidR="00554318" w:rsidRPr="00D73839" w:rsidTr="0088583B">
        <w:trPr>
          <w:trHeight w:val="264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应急</w:t>
            </w:r>
          </w:p>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预案</w:t>
            </w:r>
          </w:p>
        </w:tc>
        <w:tc>
          <w:tcPr>
            <w:tcW w:w="7229"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ind w:firstLine="563"/>
              <w:jc w:val="lef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由评标小组对应急预案(含发生恶劣天气及</w:t>
            </w:r>
            <w:r>
              <w:rPr>
                <w:rFonts w:ascii="方正仿宋_GBK" w:eastAsia="方正仿宋_GBK" w:hAnsi="等线" w:cs="宋体" w:hint="eastAsia"/>
                <w:color w:val="000000"/>
                <w:kern w:val="0"/>
                <w:sz w:val="28"/>
                <w:szCs w:val="28"/>
              </w:rPr>
              <w:t>采购</w:t>
            </w:r>
            <w:r w:rsidRPr="00D73839">
              <w:rPr>
                <w:rFonts w:ascii="方正仿宋_GBK" w:eastAsia="方正仿宋_GBK" w:hAnsi="等线" w:cs="宋体" w:hint="eastAsia"/>
                <w:color w:val="000000"/>
                <w:kern w:val="0"/>
                <w:sz w:val="28"/>
                <w:szCs w:val="28"/>
              </w:rPr>
              <w:t>人有特殊需求等情况)</w:t>
            </w:r>
            <w:r>
              <w:rPr>
                <w:rFonts w:ascii="方正仿宋_GBK" w:eastAsia="方正仿宋_GBK" w:hAnsi="等线" w:cs="宋体" w:hint="eastAsia"/>
                <w:color w:val="000000"/>
                <w:kern w:val="0"/>
                <w:sz w:val="28"/>
                <w:szCs w:val="28"/>
              </w:rPr>
              <w:t>，对采购</w:t>
            </w:r>
            <w:r w:rsidRPr="00D73839">
              <w:rPr>
                <w:rFonts w:ascii="方正仿宋_GBK" w:eastAsia="方正仿宋_GBK" w:hAnsi="等线" w:cs="宋体" w:hint="eastAsia"/>
                <w:color w:val="000000"/>
                <w:kern w:val="0"/>
                <w:sz w:val="28"/>
                <w:szCs w:val="28"/>
              </w:rPr>
              <w:t>人发现问题的意见反馈及处置。进行打分：</w:t>
            </w:r>
            <w:r w:rsidRPr="00D73839">
              <w:rPr>
                <w:rFonts w:ascii="方正仿宋_GBK" w:eastAsia="方正仿宋_GBK" w:hAnsi="等线" w:cs="宋体" w:hint="eastAsia"/>
                <w:color w:val="000000"/>
                <w:kern w:val="0"/>
                <w:sz w:val="28"/>
                <w:szCs w:val="28"/>
              </w:rPr>
              <w:br/>
              <w:t>内容是否全面，处置措施是否合理可行，是否具有针对性强的特点。</w:t>
            </w:r>
          </w:p>
          <w:p w:rsidR="00554318" w:rsidRPr="00D73839" w:rsidRDefault="00554318" w:rsidP="0088583B">
            <w:pPr>
              <w:spacing w:line="400" w:lineRule="exact"/>
              <w:ind w:firstLine="563"/>
              <w:jc w:val="lef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b/>
                <w:bCs/>
                <w:color w:val="000000"/>
                <w:kern w:val="0"/>
                <w:sz w:val="28"/>
                <w:szCs w:val="28"/>
              </w:rPr>
              <w:t>优得10分，良得7分，中得5分，差得0分。未提供效果图不得分。</w:t>
            </w:r>
          </w:p>
        </w:tc>
        <w:tc>
          <w:tcPr>
            <w:tcW w:w="998"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10</w:t>
            </w:r>
          </w:p>
        </w:tc>
      </w:tr>
      <w:tr w:rsidR="00554318" w:rsidRPr="00D73839" w:rsidTr="0088583B">
        <w:trPr>
          <w:trHeight w:val="2134"/>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投标文件规范性</w:t>
            </w:r>
          </w:p>
        </w:tc>
        <w:tc>
          <w:tcPr>
            <w:tcW w:w="7229"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left"/>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 xml:space="preserve">    根据投标人制作的投标文件是否有明显的错误，是否装订整齐，是否缺少材料，是否编制目录页码等进行评审；</w:t>
            </w:r>
            <w:r w:rsidRPr="00D73839">
              <w:rPr>
                <w:rFonts w:ascii="方正仿宋_GBK" w:eastAsia="方正仿宋_GBK" w:hAnsi="等线" w:cs="宋体" w:hint="eastAsia"/>
                <w:color w:val="000000"/>
                <w:kern w:val="0"/>
                <w:sz w:val="28"/>
                <w:szCs w:val="28"/>
              </w:rPr>
              <w:br/>
            </w:r>
            <w:r w:rsidRPr="00D73839">
              <w:rPr>
                <w:rFonts w:ascii="方正仿宋_GBK" w:eastAsia="方正仿宋_GBK" w:hAnsi="等线" w:cs="宋体" w:hint="eastAsia"/>
                <w:b/>
                <w:bCs/>
                <w:color w:val="000000"/>
                <w:kern w:val="0"/>
                <w:sz w:val="28"/>
                <w:szCs w:val="28"/>
              </w:rPr>
              <w:t xml:space="preserve">    优得5分，良得3分，中得2分，差得0分</w:t>
            </w:r>
          </w:p>
        </w:tc>
        <w:tc>
          <w:tcPr>
            <w:tcW w:w="998" w:type="dxa"/>
            <w:tcBorders>
              <w:top w:val="nil"/>
              <w:left w:val="nil"/>
              <w:bottom w:val="single" w:sz="4" w:space="0" w:color="auto"/>
              <w:right w:val="single" w:sz="4" w:space="0" w:color="auto"/>
            </w:tcBorders>
            <w:shd w:val="clear" w:color="auto" w:fill="auto"/>
            <w:vAlign w:val="center"/>
            <w:hideMark/>
          </w:tcPr>
          <w:p w:rsidR="00554318" w:rsidRPr="00D73839" w:rsidRDefault="00554318" w:rsidP="0088583B">
            <w:pPr>
              <w:spacing w:line="400" w:lineRule="exact"/>
              <w:jc w:val="center"/>
              <w:rPr>
                <w:rFonts w:ascii="方正仿宋_GBK" w:eastAsia="方正仿宋_GBK" w:hAnsi="等线" w:cs="宋体" w:hint="eastAsia"/>
                <w:color w:val="000000"/>
                <w:kern w:val="0"/>
                <w:sz w:val="28"/>
                <w:szCs w:val="28"/>
              </w:rPr>
            </w:pPr>
            <w:r w:rsidRPr="00D73839">
              <w:rPr>
                <w:rFonts w:ascii="方正仿宋_GBK" w:eastAsia="方正仿宋_GBK" w:hAnsi="等线" w:cs="宋体" w:hint="eastAsia"/>
                <w:color w:val="000000"/>
                <w:kern w:val="0"/>
                <w:sz w:val="28"/>
                <w:szCs w:val="28"/>
              </w:rPr>
              <w:t>5</w:t>
            </w:r>
          </w:p>
        </w:tc>
      </w:tr>
    </w:tbl>
    <w:p w:rsidR="00554318" w:rsidRDefault="00554318">
      <w:pPr>
        <w:rPr>
          <w:rFonts w:hint="eastAsia"/>
        </w:rPr>
      </w:pPr>
    </w:p>
    <w:sectPr w:rsidR="00554318" w:rsidSect="001D3C7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BD"/>
    <w:rsid w:val="001D3C75"/>
    <w:rsid w:val="003B76B1"/>
    <w:rsid w:val="00554318"/>
    <w:rsid w:val="00953EBD"/>
    <w:rsid w:val="00E16317"/>
    <w:rsid w:val="00F5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3019"/>
  <w15:chartTrackingRefBased/>
  <w15:docId w15:val="{2ED3898F-20A3-4912-9228-2844F354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7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F57C3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2024-09-27T09:04:00Z</dcterms:created>
  <dcterms:modified xsi:type="dcterms:W3CDTF">2024-09-27T09:05:00Z</dcterms:modified>
</cp:coreProperties>
</file>